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65F4" w14:textId="77777777" w:rsidR="009B6B25" w:rsidRPr="00C051D5" w:rsidRDefault="009B6B25" w:rsidP="78ED808D">
      <w:pPr>
        <w:jc w:val="center"/>
        <w:rPr>
          <w:rFonts w:ascii="Verdana" w:eastAsia="Arial" w:hAnsi="Verdana" w:cs="Arial"/>
          <w:b/>
          <w:bCs/>
          <w:lang w:val="en-AU"/>
        </w:rPr>
      </w:pPr>
      <w:r w:rsidRPr="00C051D5">
        <w:rPr>
          <w:rFonts w:ascii="Verdana" w:eastAsia="Arial" w:hAnsi="Verdana" w:cs="Arial"/>
          <w:b/>
          <w:bCs/>
          <w:lang w:val="en-AU"/>
        </w:rPr>
        <w:t>Safe and Equal Event – 22 June 2022</w:t>
      </w:r>
    </w:p>
    <w:p w14:paraId="5A4015E5" w14:textId="3556F38E" w:rsidR="00CF7EF5" w:rsidRPr="00C051D5" w:rsidRDefault="00CF7EF5" w:rsidP="78ED808D">
      <w:pPr>
        <w:jc w:val="center"/>
        <w:rPr>
          <w:rFonts w:ascii="Verdana" w:eastAsia="Arial" w:hAnsi="Verdana" w:cs="Arial"/>
          <w:b/>
          <w:bCs/>
          <w:lang w:val="en-AU"/>
        </w:rPr>
      </w:pPr>
      <w:r w:rsidRPr="00C051D5">
        <w:rPr>
          <w:rFonts w:ascii="Verdana" w:eastAsia="Arial" w:hAnsi="Verdana" w:cs="Arial"/>
          <w:b/>
          <w:bCs/>
          <w:lang w:val="en-AU"/>
        </w:rPr>
        <w:t>Slides – Accessible Version</w:t>
      </w:r>
    </w:p>
    <w:p w14:paraId="71C2C227" w14:textId="77777777" w:rsidR="00573AE6" w:rsidRPr="00C051D5" w:rsidRDefault="00573AE6" w:rsidP="78ED808D">
      <w:pPr>
        <w:jc w:val="center"/>
        <w:rPr>
          <w:rFonts w:ascii="Verdana" w:eastAsia="Arial" w:hAnsi="Verdana" w:cs="Arial"/>
          <w:lang w:val="en-AU"/>
        </w:rPr>
      </w:pPr>
    </w:p>
    <w:p w14:paraId="259B8E59" w14:textId="5BB0AB0C" w:rsidR="00CF7EF5" w:rsidRPr="00C051D5" w:rsidRDefault="00CF7EF5" w:rsidP="2AA884A9">
      <w:pPr>
        <w:rPr>
          <w:rFonts w:ascii="Verdana" w:eastAsia="Arial" w:hAnsi="Verdana" w:cs="Arial"/>
          <w:b/>
          <w:bCs/>
          <w:lang w:val="en-AU"/>
        </w:rPr>
      </w:pPr>
    </w:p>
    <w:p w14:paraId="239EC679" w14:textId="500D9D51" w:rsidR="00CF7EF5" w:rsidRPr="00C051D5" w:rsidRDefault="00CF7EF5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1:</w:t>
      </w:r>
      <w:r w:rsidRPr="00C051D5">
        <w:rPr>
          <w:rFonts w:ascii="Verdana" w:eastAsia="Arial" w:hAnsi="Verdana" w:cs="Arial"/>
          <w:lang w:val="en-AU"/>
        </w:rPr>
        <w:t xml:space="preserve"> (Olivia) Preventing Violence against Women with Disabilities: Resources for Action</w:t>
      </w:r>
    </w:p>
    <w:p w14:paraId="74B857EE" w14:textId="5F123B3F" w:rsidR="00CF7EF5" w:rsidRPr="00C051D5" w:rsidRDefault="00CF7EF5" w:rsidP="78ED808D">
      <w:pPr>
        <w:rPr>
          <w:rFonts w:ascii="Verdana" w:eastAsia="Arial" w:hAnsi="Verdana" w:cs="Arial"/>
          <w:lang w:val="en-AU"/>
        </w:rPr>
      </w:pPr>
    </w:p>
    <w:p w14:paraId="5977CE68" w14:textId="41E01B34" w:rsidR="00CF7EF5" w:rsidRPr="00C051D5" w:rsidRDefault="00CF7EF5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No additional text.</w:t>
      </w:r>
    </w:p>
    <w:p w14:paraId="4D807BF9" w14:textId="5520D061" w:rsidR="00CF7EF5" w:rsidRPr="00C051D5" w:rsidRDefault="00CF7EF5" w:rsidP="78ED808D">
      <w:pPr>
        <w:rPr>
          <w:rFonts w:ascii="Verdana" w:eastAsia="Arial" w:hAnsi="Verdana" w:cs="Arial"/>
          <w:lang w:val="en-AU"/>
        </w:rPr>
      </w:pPr>
    </w:p>
    <w:p w14:paraId="66E6F9AB" w14:textId="637BCEEB" w:rsidR="00CF7EF5" w:rsidRPr="00C051D5" w:rsidRDefault="00CF7EF5" w:rsidP="2647B082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2</w:t>
      </w:r>
      <w:r w:rsidRPr="00C051D5">
        <w:rPr>
          <w:rFonts w:ascii="Verdana" w:eastAsia="Arial" w:hAnsi="Verdana" w:cs="Arial"/>
          <w:b/>
          <w:bCs/>
          <w:lang w:val="en-AU"/>
        </w:rPr>
        <w:t>:</w:t>
      </w:r>
      <w:r w:rsidRPr="00C051D5">
        <w:rPr>
          <w:rFonts w:ascii="Verdana" w:eastAsia="Arial" w:hAnsi="Verdana" w:cs="Arial"/>
          <w:lang w:val="en-AU"/>
        </w:rPr>
        <w:t xml:space="preserve"> (Olivia) Acknowledgement of Country</w:t>
      </w:r>
    </w:p>
    <w:p w14:paraId="510E9C97" w14:textId="6967EA38" w:rsidR="00CF7EF5" w:rsidRPr="00C051D5" w:rsidRDefault="00CF7EF5" w:rsidP="78ED808D">
      <w:pPr>
        <w:rPr>
          <w:rFonts w:ascii="Verdana" w:eastAsia="Arial" w:hAnsi="Verdana" w:cs="Arial"/>
          <w:lang w:val="en-AU"/>
        </w:rPr>
      </w:pPr>
    </w:p>
    <w:p w14:paraId="529146B3" w14:textId="7BD94C4A" w:rsidR="00CF7EF5" w:rsidRPr="00C051D5" w:rsidRDefault="00CF7EF5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Image description: </w:t>
      </w:r>
      <w:r w:rsidR="00573AE6" w:rsidRPr="00C051D5">
        <w:rPr>
          <w:rFonts w:ascii="Verdana" w:eastAsia="Arial" w:hAnsi="Verdana" w:cs="Arial"/>
          <w:lang w:val="en-AU"/>
        </w:rPr>
        <w:t>A</w:t>
      </w:r>
      <w:r w:rsidRPr="00C051D5">
        <w:rPr>
          <w:rFonts w:ascii="Verdana" w:eastAsia="Arial" w:hAnsi="Verdana" w:cs="Arial"/>
          <w:lang w:val="en-AU"/>
        </w:rPr>
        <w:t xml:space="preserve">boriginal and </w:t>
      </w:r>
      <w:r w:rsidR="00573AE6" w:rsidRPr="00C051D5">
        <w:rPr>
          <w:rFonts w:ascii="Verdana" w:eastAsia="Arial" w:hAnsi="Verdana" w:cs="Arial"/>
          <w:lang w:val="en-AU"/>
        </w:rPr>
        <w:t>Torres Strait Islander flags.</w:t>
      </w:r>
    </w:p>
    <w:p w14:paraId="5A50A91E" w14:textId="6374D603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1443236F" w14:textId="35590046" w:rsidR="00573AE6" w:rsidRPr="00C051D5" w:rsidRDefault="00573AE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3:</w:t>
      </w:r>
      <w:r w:rsidRPr="00C051D5">
        <w:rPr>
          <w:rFonts w:ascii="Verdana" w:eastAsia="Arial" w:hAnsi="Verdana" w:cs="Arial"/>
          <w:lang w:val="en-AU"/>
        </w:rPr>
        <w:t xml:space="preserve"> (Soizic) Introduction </w:t>
      </w:r>
    </w:p>
    <w:p w14:paraId="7E69B109" w14:textId="37B99EE8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6711EED7" w14:textId="50E22B89" w:rsidR="00573AE6" w:rsidRPr="00C051D5" w:rsidRDefault="00573AE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No additional text.</w:t>
      </w:r>
    </w:p>
    <w:p w14:paraId="0FAD0E2D" w14:textId="7D057AEF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564A1191" w14:textId="39F32041" w:rsidR="00573AE6" w:rsidRPr="00C051D5" w:rsidRDefault="00573AE6" w:rsidP="2647B082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4:</w:t>
      </w:r>
      <w:r w:rsidRPr="00C051D5">
        <w:rPr>
          <w:rFonts w:ascii="Verdana" w:eastAsia="Arial" w:hAnsi="Verdana" w:cs="Arial"/>
          <w:lang w:val="en-AU"/>
        </w:rPr>
        <w:t xml:space="preserve"> (Soizic)</w:t>
      </w:r>
      <w:r w:rsidR="2647B082" w:rsidRPr="00C051D5">
        <w:rPr>
          <w:rFonts w:ascii="Verdana" w:eastAsia="Arial" w:hAnsi="Verdana" w:cs="Arial"/>
          <w:lang w:val="en-AU"/>
        </w:rPr>
        <w:t xml:space="preserve"> </w:t>
      </w:r>
      <w:r w:rsidRPr="00C051D5">
        <w:rPr>
          <w:rFonts w:ascii="Verdana" w:eastAsia="Arial" w:hAnsi="Verdana" w:cs="Arial"/>
          <w:lang w:val="en-AU"/>
        </w:rPr>
        <w:t>Women with Disabilities Victoria</w:t>
      </w:r>
    </w:p>
    <w:p w14:paraId="323C8A92" w14:textId="579CE053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34500194" w14:textId="146B9582" w:rsidR="00573AE6" w:rsidRPr="00C051D5" w:rsidRDefault="00573AE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Peak body for women with disabilities in Victoria.</w:t>
      </w:r>
    </w:p>
    <w:p w14:paraId="7C59547E" w14:textId="77777777" w:rsidR="00573AE6" w:rsidRPr="00C051D5" w:rsidRDefault="00573AE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Not-for-profit organisation run by and for women with disabilities.</w:t>
      </w:r>
    </w:p>
    <w:p w14:paraId="0A0B5BCA" w14:textId="77777777" w:rsidR="00573AE6" w:rsidRPr="00C051D5" w:rsidRDefault="00573AE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Our vision is a world where all women are respected and fully experience life.</w:t>
      </w:r>
    </w:p>
    <w:p w14:paraId="70CD0B27" w14:textId="577FBE28" w:rsidR="00573AE6" w:rsidRPr="00C051D5" w:rsidRDefault="00573AE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Our mission is to advance real social and economic inclusion for women with disabilities in Victoria.</w:t>
      </w:r>
    </w:p>
    <w:p w14:paraId="5AAEF825" w14:textId="3AD124A8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047819C0" w14:textId="615F3487" w:rsidR="00573AE6" w:rsidRPr="00C051D5" w:rsidRDefault="00573AE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Image description: Three large intertwining circles of different colours. The green circle has Influence Policy – Influence government and the community to recognise and remove barriers to full participation by women with disabilities. The purple circle has Influence Services – Educate and build the capacity of service systems and organisations to be accessible to women with disabilities. The lilac circle has Empower Women – Engage and empower women with disabilities to lead and influence their community.</w:t>
      </w:r>
    </w:p>
    <w:p w14:paraId="7041F31A" w14:textId="2D181F16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116D658A" w14:textId="6A427B34" w:rsidR="00573AE6" w:rsidRPr="00C051D5" w:rsidRDefault="00573AE6" w:rsidP="2647B082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5:</w:t>
      </w:r>
      <w:r w:rsidRPr="00C051D5">
        <w:rPr>
          <w:rFonts w:ascii="Verdana" w:eastAsia="Arial" w:hAnsi="Verdana" w:cs="Arial"/>
          <w:lang w:val="en-AU"/>
        </w:rPr>
        <w:t xml:space="preserve"> (Soizic)</w:t>
      </w:r>
      <w:r w:rsidR="2647B082" w:rsidRPr="00C051D5">
        <w:rPr>
          <w:rFonts w:ascii="Verdana" w:eastAsia="Arial" w:hAnsi="Verdana" w:cs="Arial"/>
          <w:lang w:val="en-AU"/>
        </w:rPr>
        <w:t xml:space="preserve"> </w:t>
      </w:r>
      <w:r w:rsidRPr="00C051D5">
        <w:rPr>
          <w:rFonts w:ascii="Verdana" w:eastAsia="Arial" w:hAnsi="Verdana" w:cs="Arial"/>
          <w:lang w:val="en-AU"/>
        </w:rPr>
        <w:t>Gender and Disability Workforce Development Program</w:t>
      </w:r>
    </w:p>
    <w:p w14:paraId="72E6BBAE" w14:textId="18BB0616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7703E8D3" w14:textId="77777777" w:rsidR="00573AE6" w:rsidRPr="00C051D5" w:rsidRDefault="00573AE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Prevent violence against women with disabilities.</w:t>
      </w:r>
    </w:p>
    <w:p w14:paraId="6C07D9D1" w14:textId="77777777" w:rsidR="00573AE6" w:rsidRPr="00C051D5" w:rsidRDefault="00573AE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Improve gender and disability equitable service practice.</w:t>
      </w:r>
    </w:p>
    <w:p w14:paraId="043C07D0" w14:textId="5D917DB6" w:rsidR="00573AE6" w:rsidRPr="00C051D5" w:rsidRDefault="00573AE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Improve the status and opportunities of women with disabilities.  </w:t>
      </w:r>
    </w:p>
    <w:p w14:paraId="3190A3EE" w14:textId="6CD696F1" w:rsidR="00573AE6" w:rsidRPr="00C051D5" w:rsidRDefault="00573AE6" w:rsidP="78ED808D">
      <w:pPr>
        <w:rPr>
          <w:rFonts w:ascii="Verdana" w:eastAsia="Arial" w:hAnsi="Verdana" w:cs="Arial"/>
          <w:lang w:val="en-AU"/>
        </w:rPr>
      </w:pPr>
    </w:p>
    <w:p w14:paraId="7F699BD3" w14:textId="058D1604" w:rsidR="00573AE6" w:rsidRPr="00C051D5" w:rsidRDefault="00573AE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Image description: </w:t>
      </w:r>
      <w:r w:rsidR="00841293" w:rsidRPr="00C051D5">
        <w:rPr>
          <w:rFonts w:ascii="Verdana" w:eastAsia="Arial" w:hAnsi="Verdana" w:cs="Arial"/>
          <w:lang w:val="en-AU"/>
        </w:rPr>
        <w:t>Three columns. First column has Experts by Experience Advocates - 12 women with diverse experiences of disability, Internal and external consultations, Awareness raising sessions. Second column has Training Delivery - Scheduled training, Tailored training. Third column has Workforce Development - Prevention resources, Community of Practice.</w:t>
      </w:r>
    </w:p>
    <w:p w14:paraId="28A5D620" w14:textId="7D146077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11C5A314" w14:textId="326C3AB9" w:rsidR="00841293" w:rsidRPr="00C051D5" w:rsidRDefault="00841293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6:</w:t>
      </w:r>
      <w:r w:rsidRPr="00C051D5">
        <w:rPr>
          <w:rFonts w:ascii="Verdana" w:eastAsia="Arial" w:hAnsi="Verdana" w:cs="Arial"/>
          <w:lang w:val="en-AU"/>
        </w:rPr>
        <w:t xml:space="preserve"> (Helen) Women’s Health Services Capacity Building Project</w:t>
      </w:r>
    </w:p>
    <w:p w14:paraId="448D0D73" w14:textId="7249D74E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078BE023" w14:textId="79F4BEDF" w:rsidR="6C649889" w:rsidRPr="00C051D5" w:rsidRDefault="6C649889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Our </w:t>
      </w:r>
      <w:r w:rsidRPr="00C051D5">
        <w:rPr>
          <w:rFonts w:ascii="Verdana" w:eastAsia="Arial" w:hAnsi="Verdana" w:cs="Arial"/>
          <w:b/>
          <w:bCs/>
          <w:color w:val="000000" w:themeColor="text1"/>
          <w:lang w:val="en-AU"/>
        </w:rPr>
        <w:t xml:space="preserve">goal </w:t>
      </w:r>
      <w:r w:rsidRPr="00C051D5">
        <w:rPr>
          <w:rFonts w:ascii="Verdana" w:eastAsia="Arial" w:hAnsi="Verdana" w:cs="Arial"/>
          <w:color w:val="000000" w:themeColor="text1"/>
          <w:lang w:val="en-AU"/>
        </w:rPr>
        <w:t>is to strengthen disability inclusive approaches to PVAW amongst Women’s Health Services and their partners.</w:t>
      </w:r>
    </w:p>
    <w:p w14:paraId="081F14B5" w14:textId="03AA7DE1" w:rsidR="6C649889" w:rsidRPr="00C051D5" w:rsidRDefault="6C649889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Image on this slide is a diagram presenting the Women's Health Services Workforce Capacity Building Project (2018-2022):</w:t>
      </w:r>
    </w:p>
    <w:p w14:paraId="1F46F3D9" w14:textId="2DCF4BE4" w:rsidR="6C649889" w:rsidRPr="00C051D5" w:rsidRDefault="6C649889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Year 1 (2018-2019). Development of the Disability and PVAW Inclusion Toolkit.</w:t>
      </w:r>
    </w:p>
    <w:p w14:paraId="33C3A2F8" w14:textId="23AAA107" w:rsidR="6C649889" w:rsidRPr="00C051D5" w:rsidRDefault="6C649889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Year 2 (2019-2020). Partnership with two WHS to pilot the toolkit. Disability and Prevention of Violence Against Women Needs Analysis Tool. Women's Health Services Disability Audit Tool.</w:t>
      </w:r>
    </w:p>
    <w:p w14:paraId="5F799376" w14:textId="5A126630" w:rsidR="6C649889" w:rsidRPr="00C051D5" w:rsidRDefault="6C649889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Year 3 (2020-2021). Partnership with two WHS to use the toolkit.</w:t>
      </w:r>
    </w:p>
    <w:p w14:paraId="74A729DE" w14:textId="0FA54284" w:rsidR="6C649889" w:rsidRPr="00C051D5" w:rsidRDefault="6C649889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Year 4 (2021-2022). Partnership with one WHS one PVAW sector organisations to use the toolkit. One-off support and technical assistance to WHS and/or PVAW sector organisations.</w:t>
      </w:r>
    </w:p>
    <w:p w14:paraId="7E213274" w14:textId="198F5A8B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0A67339B" w14:textId="40026AB5" w:rsidR="00841293" w:rsidRPr="00C051D5" w:rsidRDefault="00841293" w:rsidP="2647B082">
      <w:pPr>
        <w:keepNext/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7:</w:t>
      </w:r>
      <w:r w:rsidRPr="00C051D5">
        <w:rPr>
          <w:rFonts w:ascii="Verdana" w:eastAsia="Arial" w:hAnsi="Verdana" w:cs="Arial"/>
          <w:lang w:val="en-AU"/>
        </w:rPr>
        <w:t xml:space="preserve"> </w:t>
      </w:r>
      <w:r w:rsidR="2647B082" w:rsidRPr="00C051D5">
        <w:rPr>
          <w:rFonts w:ascii="Verdana" w:eastAsia="Arial" w:hAnsi="Verdana" w:cs="Arial"/>
          <w:color w:val="000000" w:themeColor="text1"/>
        </w:rPr>
        <w:t>Helen - CTL, Soizic - sketch)</w:t>
      </w:r>
      <w:r w:rsidR="2647B082" w:rsidRPr="00C051D5">
        <w:rPr>
          <w:rFonts w:ascii="Verdana" w:eastAsia="Arial" w:hAnsi="Verdana" w:cs="Arial"/>
          <w:lang w:val="en-AU"/>
        </w:rPr>
        <w:t xml:space="preserve"> </w:t>
      </w:r>
    </w:p>
    <w:p w14:paraId="2B9156F8" w14:textId="232A3721" w:rsidR="00841293" w:rsidRPr="00C051D5" w:rsidRDefault="00841293" w:rsidP="78ED808D">
      <w:pPr>
        <w:keepNext/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Consultation and Co-Design</w:t>
      </w:r>
    </w:p>
    <w:p w14:paraId="1A1D2239" w14:textId="6AB6ADAF" w:rsidR="00841293" w:rsidRPr="00C051D5" w:rsidRDefault="00841293" w:rsidP="78ED808D">
      <w:pPr>
        <w:keepNext/>
        <w:rPr>
          <w:rFonts w:ascii="Verdana" w:eastAsia="Arial" w:hAnsi="Verdana" w:cs="Arial"/>
          <w:lang w:val="en-AU"/>
        </w:rPr>
      </w:pPr>
    </w:p>
    <w:p w14:paraId="057749FA" w14:textId="77777777" w:rsidR="00841293" w:rsidRPr="00C051D5" w:rsidRDefault="00841293" w:rsidP="78ED808D">
      <w:pPr>
        <w:pStyle w:val="ListParagraph"/>
        <w:keepNext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Centre the input of women and girls with disabilities.</w:t>
      </w:r>
    </w:p>
    <w:p w14:paraId="4C5DC134" w14:textId="77777777" w:rsidR="00841293" w:rsidRPr="00C051D5" w:rsidRDefault="00841293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Ensure autonomy, community ownership and control.</w:t>
      </w:r>
    </w:p>
    <w:p w14:paraId="43C9C95F" w14:textId="5457A8FF" w:rsidR="00841293" w:rsidRPr="00C051D5" w:rsidRDefault="00841293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Co-design.  </w:t>
      </w:r>
    </w:p>
    <w:p w14:paraId="41FB27FC" w14:textId="1664EC23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7203A271" w14:textId="69416034" w:rsidR="00841293" w:rsidRPr="00C051D5" w:rsidRDefault="00841293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Source: WDV, Our Watch, Changing the Landscape, Prevention Principles to Prevent Violence Against Women and Girls with Disabilities, 2022.</w:t>
      </w:r>
    </w:p>
    <w:p w14:paraId="0C1491FF" w14:textId="0C3194B8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65230958" w14:textId="7C385E89" w:rsidR="00841293" w:rsidRPr="00C051D5" w:rsidRDefault="00841293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Image description: A cartoon of a Zoom meeting on a laptop computer screen. Title is Margins to Mainstream Project Experts Meeting. On the screen, seven women's faces, WHE name and WDV name. On the right corner of the screen, a cartoon image of five women and a guide dog sitting around a table. Text says Day 7 illustration - ask the experts: women with lived experience of disability. Source: Source: WHE, WDV, Margins to Mainstream Project, 2022.</w:t>
      </w:r>
    </w:p>
    <w:p w14:paraId="4CD7DD82" w14:textId="3292C111" w:rsidR="0C6F4546" w:rsidRPr="00C051D5" w:rsidRDefault="0C6F4546" w:rsidP="78ED808D">
      <w:pPr>
        <w:rPr>
          <w:rFonts w:ascii="Verdana" w:eastAsia="Arial" w:hAnsi="Verdana" w:cs="Arial"/>
          <w:lang w:val="en-AU"/>
        </w:rPr>
      </w:pPr>
    </w:p>
    <w:p w14:paraId="1A7A925D" w14:textId="490AE05E" w:rsidR="0C6F4546" w:rsidRPr="00C051D5" w:rsidRDefault="0C6F4546" w:rsidP="2AA884A9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8:</w:t>
      </w:r>
      <w:r w:rsidRPr="00C051D5">
        <w:rPr>
          <w:rFonts w:ascii="Verdana" w:eastAsia="Arial" w:hAnsi="Verdana" w:cs="Arial"/>
          <w:lang w:val="en-AU"/>
        </w:rPr>
        <w:t xml:space="preserve"> (Tathra)</w:t>
      </w:r>
    </w:p>
    <w:p w14:paraId="618E891A" w14:textId="40CA9BE3" w:rsidR="0C6F4546" w:rsidRPr="00C051D5" w:rsidRDefault="0C6F454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Section Title: Understanding Disability </w:t>
      </w:r>
    </w:p>
    <w:p w14:paraId="13EE2DA4" w14:textId="0F7B036B" w:rsidR="78ED808D" w:rsidRPr="00C051D5" w:rsidRDefault="78ED808D" w:rsidP="78ED808D">
      <w:pPr>
        <w:rPr>
          <w:rFonts w:ascii="Verdana" w:eastAsia="Arial" w:hAnsi="Verdana" w:cs="Arial"/>
          <w:lang w:val="en-AU"/>
        </w:rPr>
      </w:pPr>
    </w:p>
    <w:p w14:paraId="0505A2F3" w14:textId="5A2250EC" w:rsidR="00573AE6" w:rsidRPr="00C051D5" w:rsidRDefault="00573AE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No additional text.</w:t>
      </w:r>
    </w:p>
    <w:p w14:paraId="31661364" w14:textId="235E2CFC" w:rsidR="0C6F4546" w:rsidRPr="00C051D5" w:rsidRDefault="0C6F4546" w:rsidP="78ED808D">
      <w:pPr>
        <w:rPr>
          <w:rFonts w:ascii="Verdana" w:eastAsia="Arial" w:hAnsi="Verdana" w:cs="Arial"/>
          <w:lang w:val="en-AU"/>
        </w:rPr>
      </w:pPr>
    </w:p>
    <w:p w14:paraId="0860279F" w14:textId="39CEF06C" w:rsidR="0C6F4546" w:rsidRPr="00C051D5" w:rsidRDefault="0C6F454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9:</w:t>
      </w:r>
      <w:r w:rsidRPr="00C051D5">
        <w:rPr>
          <w:rFonts w:ascii="Verdana" w:eastAsia="Arial" w:hAnsi="Verdana" w:cs="Arial"/>
          <w:lang w:val="en-AU"/>
        </w:rPr>
        <w:t xml:space="preserve"> (Tathra)</w:t>
      </w:r>
    </w:p>
    <w:p w14:paraId="0CB5CFD9" w14:textId="297A3DED" w:rsidR="0C6F4546" w:rsidRPr="00C051D5" w:rsidRDefault="0C6F454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Understanding Disability Video</w:t>
      </w:r>
    </w:p>
    <w:p w14:paraId="5F38EFCF" w14:textId="49111746" w:rsidR="78ED808D" w:rsidRPr="00C051D5" w:rsidRDefault="78ED808D" w:rsidP="78ED808D">
      <w:pPr>
        <w:spacing w:line="259" w:lineRule="auto"/>
        <w:rPr>
          <w:rFonts w:ascii="Verdana" w:eastAsia="Calibri" w:hAnsi="Verdana" w:cs="Calibri"/>
          <w:color w:val="000000" w:themeColor="text1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Source: </w:t>
      </w:r>
      <w:hyperlink r:id="rId10">
        <w:r w:rsidRPr="00C051D5">
          <w:rPr>
            <w:rStyle w:val="Hyperlink"/>
            <w:rFonts w:ascii="Verdana" w:eastAsia="Calibri" w:hAnsi="Verdana" w:cs="Calibri"/>
            <w:lang w:val="en-AU"/>
          </w:rPr>
          <w:t>https://youtu.be/vbmHHBuKvCg</w:t>
        </w:r>
      </w:hyperlink>
    </w:p>
    <w:p w14:paraId="3D87DB5D" w14:textId="70E315A9" w:rsidR="0C6F4546" w:rsidRPr="00C051D5" w:rsidRDefault="0C6F4546" w:rsidP="78ED808D">
      <w:pPr>
        <w:rPr>
          <w:rFonts w:ascii="Verdana" w:eastAsia="Arial" w:hAnsi="Verdana" w:cs="Arial"/>
          <w:lang w:val="en-AU"/>
        </w:rPr>
      </w:pPr>
    </w:p>
    <w:p w14:paraId="4A9D4130" w14:textId="637B787C" w:rsidR="0C6F4546" w:rsidRPr="00C051D5" w:rsidRDefault="0C6F4546" w:rsidP="78ED808D">
      <w:pPr>
        <w:rPr>
          <w:rFonts w:ascii="Verdana" w:eastAsia="Arial" w:hAnsi="Verdana" w:cs="Arial"/>
          <w:b/>
          <w:bCs/>
          <w:u w:val="single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Side 10:</w:t>
      </w:r>
      <w:r w:rsidRPr="00C051D5">
        <w:rPr>
          <w:rFonts w:ascii="Verdana" w:eastAsia="Arial" w:hAnsi="Verdana" w:cs="Arial"/>
          <w:b/>
          <w:bCs/>
          <w:lang w:val="en-AU"/>
        </w:rPr>
        <w:t xml:space="preserve"> </w:t>
      </w:r>
      <w:r w:rsidRPr="00C051D5">
        <w:rPr>
          <w:rFonts w:ascii="Verdana" w:eastAsia="Arial" w:hAnsi="Verdana" w:cs="Arial"/>
          <w:lang w:val="en-AU"/>
        </w:rPr>
        <w:t>(Tess)</w:t>
      </w:r>
    </w:p>
    <w:p w14:paraId="1D19262B" w14:textId="3878DAEB" w:rsidR="0C6F4546" w:rsidRPr="00C051D5" w:rsidRDefault="0C6F454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Understanding Disability Guide</w:t>
      </w:r>
    </w:p>
    <w:p w14:paraId="39FFC36E" w14:textId="192977A7" w:rsidR="0C6F4546" w:rsidRPr="00C051D5" w:rsidRDefault="0C6F4546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Image description: Cover of Understanding Disability Guide </w:t>
      </w:r>
    </w:p>
    <w:p w14:paraId="3E075AEB" w14:textId="3ADBC652" w:rsidR="78ED808D" w:rsidRPr="00C051D5" w:rsidRDefault="78ED808D" w:rsidP="78ED808D">
      <w:pPr>
        <w:rPr>
          <w:rFonts w:ascii="Verdana" w:eastAsia="Arial" w:hAnsi="Verdana" w:cs="Arial"/>
          <w:lang w:val="en-AU"/>
        </w:rPr>
      </w:pPr>
    </w:p>
    <w:p w14:paraId="14BC467C" w14:textId="53B261E4" w:rsidR="78ED808D" w:rsidRPr="00C051D5" w:rsidRDefault="78ED808D" w:rsidP="78ED808D">
      <w:pPr>
        <w:rPr>
          <w:rFonts w:ascii="Verdana" w:hAnsi="Verdana"/>
        </w:rPr>
      </w:pPr>
      <w:r w:rsidRPr="00C051D5">
        <w:rPr>
          <w:rFonts w:ascii="Verdana" w:eastAsia="Arial" w:hAnsi="Verdana" w:cs="Arial"/>
          <w:lang w:val="en-AU"/>
        </w:rPr>
        <w:t xml:space="preserve">Source: </w:t>
      </w:r>
      <w:hyperlink r:id="rId11">
        <w:r w:rsidRPr="00C051D5">
          <w:rPr>
            <w:rStyle w:val="Hyperlink"/>
            <w:rFonts w:ascii="Verdana" w:eastAsia="Calibri" w:hAnsi="Verdana" w:cs="Calibri"/>
            <w:lang w:val="en-AU"/>
          </w:rPr>
          <w:t>https://www.wdv.org.au/wp-content/uploads/2022/05/Understanding-Disability-Mar2022.docx</w:t>
        </w:r>
      </w:hyperlink>
    </w:p>
    <w:p w14:paraId="03C6A3F6" w14:textId="101E6175" w:rsidR="0C6F4546" w:rsidRPr="00C051D5" w:rsidRDefault="0C6F4546" w:rsidP="78ED808D">
      <w:pPr>
        <w:rPr>
          <w:rFonts w:ascii="Verdana" w:eastAsia="Arial" w:hAnsi="Verdana" w:cs="Arial"/>
          <w:lang w:val="en-AU"/>
        </w:rPr>
      </w:pPr>
    </w:p>
    <w:p w14:paraId="31C70E02" w14:textId="3FF07CEF" w:rsidR="0C6F4546" w:rsidRPr="00C051D5" w:rsidRDefault="493D5875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Text: </w:t>
      </w:r>
    </w:p>
    <w:p w14:paraId="3BDB4C5B" w14:textId="52AE9392" w:rsidR="567E82BD" w:rsidRPr="00C051D5" w:rsidRDefault="567E82BD" w:rsidP="567E82BD">
      <w:pPr>
        <w:pStyle w:val="ListParagraph"/>
        <w:numPr>
          <w:ilvl w:val="0"/>
          <w:numId w:val="1"/>
        </w:numPr>
        <w:rPr>
          <w:rFonts w:ascii="Verdana" w:eastAsiaTheme="minorEastAsia" w:hAnsi="Verdana"/>
          <w:lang w:val="en-AU"/>
        </w:rPr>
      </w:pPr>
      <w:r w:rsidRPr="00C051D5">
        <w:rPr>
          <w:rFonts w:ascii="Verdana" w:eastAsia="Calibri" w:hAnsi="Verdana" w:cs="Calibri"/>
          <w:lang w:val="en-AU"/>
        </w:rPr>
        <w:t xml:space="preserve">Provide information to workforces in disability, social </w:t>
      </w:r>
      <w:proofErr w:type="gramStart"/>
      <w:r w:rsidRPr="00C051D5">
        <w:rPr>
          <w:rFonts w:ascii="Verdana" w:eastAsia="Calibri" w:hAnsi="Verdana" w:cs="Calibri"/>
          <w:lang w:val="en-AU"/>
        </w:rPr>
        <w:t>services</w:t>
      </w:r>
      <w:proofErr w:type="gramEnd"/>
      <w:r w:rsidRPr="00C051D5">
        <w:rPr>
          <w:rFonts w:ascii="Verdana" w:eastAsia="Calibri" w:hAnsi="Verdana" w:cs="Calibri"/>
          <w:lang w:val="en-AU"/>
        </w:rPr>
        <w:t xml:space="preserve"> and violence prevention </w:t>
      </w:r>
    </w:p>
    <w:p w14:paraId="560C5063" w14:textId="2C515306" w:rsidR="567E82BD" w:rsidRPr="00C051D5" w:rsidRDefault="567E82BD" w:rsidP="567E82BD">
      <w:pPr>
        <w:pStyle w:val="ListParagraph"/>
        <w:numPr>
          <w:ilvl w:val="0"/>
          <w:numId w:val="1"/>
        </w:numPr>
        <w:rPr>
          <w:rFonts w:ascii="Verdana" w:eastAsiaTheme="minorEastAsia" w:hAnsi="Verdana"/>
        </w:rPr>
      </w:pPr>
      <w:r w:rsidRPr="00C051D5">
        <w:rPr>
          <w:rFonts w:ascii="Verdana" w:hAnsi="Verdana"/>
        </w:rPr>
        <w:t xml:space="preserve">Thinking differently about preventing violence against women with disabilities </w:t>
      </w:r>
    </w:p>
    <w:p w14:paraId="753EA16C" w14:textId="035E76E2" w:rsidR="567E82BD" w:rsidRPr="00C051D5" w:rsidRDefault="567E82BD" w:rsidP="567E82BD">
      <w:pPr>
        <w:pStyle w:val="ListParagraph"/>
        <w:numPr>
          <w:ilvl w:val="0"/>
          <w:numId w:val="1"/>
        </w:numPr>
        <w:rPr>
          <w:rFonts w:ascii="Verdana" w:eastAsiaTheme="minorEastAsia" w:hAnsi="Verdana"/>
        </w:rPr>
      </w:pPr>
      <w:r w:rsidRPr="00C051D5">
        <w:rPr>
          <w:rFonts w:ascii="Verdana" w:hAnsi="Verdana"/>
        </w:rPr>
        <w:t>Address gender and disability inequality in a tangible way</w:t>
      </w:r>
    </w:p>
    <w:p w14:paraId="2CB32C9E" w14:textId="526ADA81" w:rsidR="567E82BD" w:rsidRPr="00C051D5" w:rsidRDefault="567E82BD" w:rsidP="567E82BD">
      <w:pPr>
        <w:rPr>
          <w:rFonts w:ascii="Verdana" w:eastAsia="Calibri" w:hAnsi="Verdana" w:cs="Calibri"/>
          <w:highlight w:val="yellow"/>
          <w:lang w:val="en-AU"/>
        </w:rPr>
      </w:pPr>
    </w:p>
    <w:p w14:paraId="3618CCB4" w14:textId="6E3A779E" w:rsidR="0C6F4546" w:rsidRPr="00C051D5" w:rsidRDefault="0C6F4546" w:rsidP="78ED808D">
      <w:pPr>
        <w:rPr>
          <w:rFonts w:ascii="Verdana" w:eastAsia="Arial" w:hAnsi="Verdana" w:cs="Arial"/>
          <w:lang w:val="en-AU"/>
        </w:rPr>
      </w:pPr>
    </w:p>
    <w:p w14:paraId="52697AEF" w14:textId="41278F1A" w:rsidR="0C6F4546" w:rsidRPr="00C051D5" w:rsidRDefault="78ED808D" w:rsidP="78ED808D">
      <w:pPr>
        <w:rPr>
          <w:rFonts w:ascii="Verdana" w:eastAsia="Arial" w:hAnsi="Verdana" w:cs="Arial"/>
          <w:b/>
          <w:bCs/>
          <w:u w:val="single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11:</w:t>
      </w:r>
      <w:r w:rsidRPr="00C051D5">
        <w:rPr>
          <w:rFonts w:ascii="Verdana" w:eastAsia="Arial" w:hAnsi="Verdana" w:cs="Arial"/>
          <w:b/>
          <w:bCs/>
          <w:lang w:val="en-AU"/>
        </w:rPr>
        <w:t xml:space="preserve"> </w:t>
      </w:r>
      <w:r w:rsidRPr="00C051D5">
        <w:rPr>
          <w:rFonts w:ascii="Verdana" w:eastAsia="Arial" w:hAnsi="Verdana" w:cs="Arial"/>
          <w:lang w:val="en-AU"/>
        </w:rPr>
        <w:t>(Tess)</w:t>
      </w:r>
    </w:p>
    <w:p w14:paraId="55051DED" w14:textId="7445C19D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Six Keystones</w:t>
      </w:r>
    </w:p>
    <w:p w14:paraId="6335CA6C" w14:textId="12190D59" w:rsidR="0C6F4546" w:rsidRPr="00C051D5" w:rsidRDefault="78ED808D" w:rsidP="78ED808D">
      <w:pPr>
        <w:pStyle w:val="ListParagraph"/>
        <w:numPr>
          <w:ilvl w:val="0"/>
          <w:numId w:val="6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Centring Lived Experience </w:t>
      </w:r>
    </w:p>
    <w:p w14:paraId="0A188153" w14:textId="587D15B1" w:rsidR="0C6F4546" w:rsidRPr="00C051D5" w:rsidRDefault="78ED808D" w:rsidP="78ED808D">
      <w:pPr>
        <w:pStyle w:val="ListParagraph"/>
        <w:numPr>
          <w:ilvl w:val="0"/>
          <w:numId w:val="6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Gender Equality </w:t>
      </w:r>
    </w:p>
    <w:p w14:paraId="33444D33" w14:textId="5A448EB8" w:rsidR="0C6F4546" w:rsidRPr="00C051D5" w:rsidRDefault="78ED808D" w:rsidP="78ED808D">
      <w:pPr>
        <w:pStyle w:val="ListParagraph"/>
        <w:numPr>
          <w:ilvl w:val="0"/>
          <w:numId w:val="6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Social Model </w:t>
      </w:r>
    </w:p>
    <w:p w14:paraId="7A54AE10" w14:textId="36A7A71E" w:rsidR="0C6F4546" w:rsidRPr="00C051D5" w:rsidRDefault="78ED808D" w:rsidP="78ED808D">
      <w:pPr>
        <w:pStyle w:val="ListParagraph"/>
        <w:numPr>
          <w:ilvl w:val="0"/>
          <w:numId w:val="6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Human Rights Model </w:t>
      </w:r>
    </w:p>
    <w:p w14:paraId="18E87D08" w14:textId="3B62065A" w:rsidR="0C6F4546" w:rsidRPr="00C051D5" w:rsidRDefault="78ED808D" w:rsidP="78ED808D">
      <w:pPr>
        <w:pStyle w:val="ListParagraph"/>
        <w:numPr>
          <w:ilvl w:val="0"/>
          <w:numId w:val="6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Intersectional Understanding </w:t>
      </w:r>
    </w:p>
    <w:p w14:paraId="6E69563F" w14:textId="3CC33A8C" w:rsidR="0C6F4546" w:rsidRPr="00C051D5" w:rsidRDefault="78ED808D" w:rsidP="78ED808D">
      <w:pPr>
        <w:pStyle w:val="ListParagraph"/>
        <w:numPr>
          <w:ilvl w:val="0"/>
          <w:numId w:val="6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Disability Pride</w:t>
      </w:r>
    </w:p>
    <w:p w14:paraId="2CF86214" w14:textId="70B289A1" w:rsidR="0C6F4546" w:rsidRPr="00C051D5" w:rsidRDefault="0C6F4546" w:rsidP="78ED808D">
      <w:pPr>
        <w:rPr>
          <w:rFonts w:ascii="Verdana" w:eastAsia="Arial" w:hAnsi="Verdana" w:cs="Arial"/>
          <w:lang w:val="en-AU"/>
        </w:rPr>
      </w:pPr>
    </w:p>
    <w:p w14:paraId="36C0489B" w14:textId="11D3C41E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Image Description: </w:t>
      </w:r>
    </w:p>
    <w:p w14:paraId="6A442FEE" w14:textId="2DCBD192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Puzzle pieces with each key stone and related image. </w:t>
      </w:r>
    </w:p>
    <w:p w14:paraId="29A50941" w14:textId="2A7F3CCB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Stylised stick figure for Centring Lived Experience</w:t>
      </w:r>
    </w:p>
    <w:p w14:paraId="4F412184" w14:textId="4AB422C2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Scales for Gender Equality</w:t>
      </w:r>
    </w:p>
    <w:p w14:paraId="6D881F2C" w14:textId="631749A8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Flag for Disability Pride </w:t>
      </w:r>
    </w:p>
    <w:p w14:paraId="4FEFA0BA" w14:textId="503F8426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Magnifying glass with buildings for Social Model</w:t>
      </w:r>
    </w:p>
    <w:p w14:paraId="4B3EC030" w14:textId="524C2CCE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Fist for Human Rights Model</w:t>
      </w:r>
    </w:p>
    <w:p w14:paraId="4A1CDF1E" w14:textId="29CD3AEC" w:rsidR="0C6F4546" w:rsidRPr="00C051D5" w:rsidRDefault="78ED808D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Crossed Arrows for Intersectionality</w:t>
      </w:r>
    </w:p>
    <w:p w14:paraId="7FB39C29" w14:textId="287AC63C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0C36136B" w14:textId="2925E170" w:rsidR="00841293" w:rsidRPr="00C051D5" w:rsidRDefault="00841293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12</w:t>
      </w:r>
      <w:r w:rsidRPr="00C051D5">
        <w:rPr>
          <w:rFonts w:ascii="Verdana" w:eastAsia="Arial" w:hAnsi="Verdana" w:cs="Arial"/>
          <w:b/>
          <w:bCs/>
          <w:lang w:val="en-AU"/>
        </w:rPr>
        <w:t>:</w:t>
      </w:r>
      <w:r w:rsidRPr="00C051D5">
        <w:rPr>
          <w:rFonts w:ascii="Verdana" w:eastAsia="Arial" w:hAnsi="Verdana" w:cs="Arial"/>
          <w:lang w:val="en-AU"/>
        </w:rPr>
        <w:t xml:space="preserve"> </w:t>
      </w:r>
      <w:r w:rsidR="2647B082" w:rsidRPr="00C051D5">
        <w:rPr>
          <w:rFonts w:ascii="Verdana" w:eastAsia="Arial" w:hAnsi="Verdana" w:cs="Arial"/>
          <w:color w:val="000000" w:themeColor="text1"/>
        </w:rPr>
        <w:t>(Soizic)</w:t>
      </w:r>
    </w:p>
    <w:p w14:paraId="6CA452A0" w14:textId="1509E403" w:rsidR="00841293" w:rsidRPr="00C051D5" w:rsidRDefault="00841293" w:rsidP="2647B082">
      <w:pPr>
        <w:rPr>
          <w:rFonts w:ascii="Verdana" w:eastAsia="Arial" w:hAnsi="Verdana" w:cs="Arial"/>
          <w:lang w:val="en-AU"/>
        </w:rPr>
      </w:pPr>
    </w:p>
    <w:p w14:paraId="0913B0A9" w14:textId="34757115" w:rsidR="00841293" w:rsidRPr="00C051D5" w:rsidRDefault="00841293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Section Title: Drivers Resources</w:t>
      </w:r>
    </w:p>
    <w:p w14:paraId="1BCE60D8" w14:textId="5765F790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7DD738E2" w14:textId="495F36AB" w:rsidR="00841293" w:rsidRPr="00C051D5" w:rsidRDefault="00841293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No additional text.</w:t>
      </w:r>
    </w:p>
    <w:p w14:paraId="64C126F2" w14:textId="60FFF02C" w:rsidR="00841293" w:rsidRPr="00C051D5" w:rsidRDefault="00841293" w:rsidP="78ED808D">
      <w:pPr>
        <w:rPr>
          <w:rFonts w:ascii="Verdana" w:eastAsia="Arial" w:hAnsi="Verdana" w:cs="Arial"/>
          <w:lang w:val="en-AU"/>
        </w:rPr>
      </w:pPr>
    </w:p>
    <w:p w14:paraId="4730A439" w14:textId="320557BC" w:rsidR="001B0A8A" w:rsidRPr="00C051D5" w:rsidRDefault="00D855CA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13</w:t>
      </w:r>
      <w:r w:rsidRPr="00C051D5">
        <w:rPr>
          <w:rFonts w:ascii="Verdana" w:eastAsia="Arial" w:hAnsi="Verdana" w:cs="Arial"/>
          <w:b/>
          <w:bCs/>
          <w:lang w:val="en-AU"/>
        </w:rPr>
        <w:t>:</w:t>
      </w:r>
      <w:r w:rsidRPr="00C051D5">
        <w:rPr>
          <w:rFonts w:ascii="Verdana" w:eastAsia="Arial" w:hAnsi="Verdana" w:cs="Arial"/>
          <w:lang w:val="en-AU"/>
        </w:rPr>
        <w:t xml:space="preserve"> (Soizic) Drivers of Violence against Women with Disabilities</w:t>
      </w:r>
    </w:p>
    <w:p w14:paraId="4B42CAAA" w14:textId="77777777" w:rsidR="001B0A8A" w:rsidRPr="00C051D5" w:rsidRDefault="001B0A8A" w:rsidP="78ED808D">
      <w:pPr>
        <w:rPr>
          <w:rFonts w:ascii="Verdana" w:eastAsia="Arial" w:hAnsi="Verdana" w:cs="Arial"/>
          <w:lang w:val="en-AU"/>
        </w:rPr>
      </w:pPr>
    </w:p>
    <w:p w14:paraId="4ED42534" w14:textId="77777777" w:rsidR="001B0A8A" w:rsidRPr="00C051D5" w:rsidRDefault="00D855CA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Gendered drivers.</w:t>
      </w:r>
    </w:p>
    <w:p w14:paraId="680CB6BA" w14:textId="77777777" w:rsidR="001B0A8A" w:rsidRPr="00C051D5" w:rsidRDefault="00D855CA" w:rsidP="78ED808D">
      <w:pPr>
        <w:pStyle w:val="ListParagraph"/>
        <w:numPr>
          <w:ilvl w:val="0"/>
          <w:numId w:val="17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Change the story (2015).</w:t>
      </w:r>
    </w:p>
    <w:p w14:paraId="49B81300" w14:textId="77777777" w:rsidR="001B0A8A" w:rsidRPr="00C051D5" w:rsidRDefault="003E571E" w:rsidP="78ED808D">
      <w:pPr>
        <w:pStyle w:val="ListParagraph"/>
        <w:numPr>
          <w:ilvl w:val="0"/>
          <w:numId w:val="17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Change the story, second edition (2021).</w:t>
      </w:r>
    </w:p>
    <w:p w14:paraId="24F0BB43" w14:textId="77777777" w:rsidR="001B0A8A" w:rsidRPr="00C051D5" w:rsidRDefault="00D855CA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Ableist drivers.</w:t>
      </w:r>
    </w:p>
    <w:p w14:paraId="28976991" w14:textId="77777777" w:rsidR="00764548" w:rsidRPr="00C051D5" w:rsidRDefault="00D855CA" w:rsidP="78ED808D">
      <w:pPr>
        <w:pStyle w:val="ListParagraph"/>
        <w:numPr>
          <w:ilvl w:val="0"/>
          <w:numId w:val="22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Changing the landscape (2022).</w:t>
      </w:r>
    </w:p>
    <w:p w14:paraId="649FD978" w14:textId="77777777" w:rsidR="00764548" w:rsidRPr="00C051D5" w:rsidRDefault="00764548" w:rsidP="78ED808D">
      <w:pPr>
        <w:rPr>
          <w:rFonts w:ascii="Verdana" w:eastAsia="Arial" w:hAnsi="Verdana" w:cs="Arial"/>
          <w:lang w:val="en-AU"/>
        </w:rPr>
      </w:pPr>
    </w:p>
    <w:p w14:paraId="2B35A4A0" w14:textId="77777777" w:rsidR="00764548" w:rsidRPr="00C051D5" w:rsidRDefault="003E571E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Image descriptions:</w:t>
      </w:r>
    </w:p>
    <w:p w14:paraId="3120BCA7" w14:textId="77777777" w:rsidR="00764548" w:rsidRPr="00C051D5" w:rsidRDefault="003E571E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lastRenderedPageBreak/>
        <w:t>Layout of Change the story. Text says A shared framework for the primary prevention of violence against women and their children in Australia. Authors are Our Watch, VicHealth and ANROWS.</w:t>
      </w:r>
    </w:p>
    <w:p w14:paraId="4460BF3C" w14:textId="77777777" w:rsidR="00764548" w:rsidRPr="00C051D5" w:rsidRDefault="003E571E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Layout of Change the Story (second edition). Text says A shared framework for the primary prevention of violence against women in Australia. Author is Our Watch.</w:t>
      </w:r>
    </w:p>
    <w:p w14:paraId="01C69AFA" w14:textId="514E5005" w:rsidR="003E571E" w:rsidRPr="00C051D5" w:rsidRDefault="003E571E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Layout of Changing the landscape. Text says A national resource to prevent violence against women and girls with disabilities. Authors are WDV and Our Watch.</w:t>
      </w:r>
    </w:p>
    <w:p w14:paraId="2B4C24EB" w14:textId="634236A7" w:rsidR="003E571E" w:rsidRPr="00C051D5" w:rsidRDefault="003E571E" w:rsidP="78ED808D">
      <w:pPr>
        <w:keepNext/>
        <w:rPr>
          <w:rFonts w:ascii="Verdana" w:eastAsia="Arial" w:hAnsi="Verdana" w:cs="Arial"/>
          <w:lang w:val="en-AU"/>
        </w:rPr>
      </w:pPr>
    </w:p>
    <w:p w14:paraId="360AC436" w14:textId="764F57DF" w:rsidR="003E571E" w:rsidRPr="00C051D5" w:rsidRDefault="003E571E" w:rsidP="2647B082">
      <w:pPr>
        <w:keepNext/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14</w:t>
      </w:r>
      <w:r w:rsidRPr="00C051D5">
        <w:rPr>
          <w:rFonts w:ascii="Verdana" w:eastAsia="Arial" w:hAnsi="Verdana" w:cs="Arial"/>
          <w:b/>
          <w:bCs/>
          <w:lang w:val="en-AU"/>
        </w:rPr>
        <w:t xml:space="preserve">: </w:t>
      </w:r>
      <w:r w:rsidR="00D855CA" w:rsidRPr="00C051D5">
        <w:rPr>
          <w:rFonts w:ascii="Verdana" w:eastAsia="Arial" w:hAnsi="Verdana" w:cs="Arial"/>
          <w:lang w:val="en-AU"/>
        </w:rPr>
        <w:t>(Soizic)</w:t>
      </w:r>
      <w:r w:rsidR="2647B082" w:rsidRPr="00C051D5">
        <w:rPr>
          <w:rFonts w:ascii="Verdana" w:eastAsia="Arial" w:hAnsi="Verdana" w:cs="Arial"/>
          <w:lang w:val="en-AU"/>
        </w:rPr>
        <w:t xml:space="preserve"> </w:t>
      </w:r>
      <w:r w:rsidRPr="00C051D5">
        <w:rPr>
          <w:rFonts w:ascii="Verdana" w:eastAsia="Arial" w:hAnsi="Verdana" w:cs="Arial"/>
          <w:lang w:val="en-AU"/>
        </w:rPr>
        <w:t>Gendered Drivers of Violence against Women with Disabilities</w:t>
      </w:r>
    </w:p>
    <w:p w14:paraId="56162D8C" w14:textId="77777777" w:rsidR="003E571E" w:rsidRPr="00C051D5" w:rsidRDefault="003E571E" w:rsidP="78ED808D">
      <w:pPr>
        <w:keepNext/>
        <w:rPr>
          <w:rFonts w:ascii="Verdana" w:eastAsia="Arial" w:hAnsi="Verdana" w:cs="Arial"/>
          <w:lang w:val="en-AU"/>
        </w:rPr>
      </w:pPr>
    </w:p>
    <w:p w14:paraId="45D343FC" w14:textId="207965F0" w:rsidR="003E571E" w:rsidRPr="00C051D5" w:rsidRDefault="003E571E" w:rsidP="78ED808D">
      <w:pPr>
        <w:keepNext/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 Image description: </w:t>
      </w:r>
      <w:r w:rsidR="5C65B069" w:rsidRPr="00C051D5">
        <w:rPr>
          <w:rFonts w:ascii="Verdana" w:eastAsia="Arial" w:hAnsi="Verdana" w:cs="Arial"/>
          <w:lang w:val="en-AU"/>
        </w:rPr>
        <w:t>Infographic of the four key drivers of violence against women with disabilities (Women with Disabilities Victoria, 2021):</w:t>
      </w:r>
    </w:p>
    <w:p w14:paraId="2723EAD6" w14:textId="447E9FDD" w:rsidR="5C65B069" w:rsidRPr="00C051D5" w:rsidRDefault="5C65B069" w:rsidP="78ED808D">
      <w:pPr>
        <w:pStyle w:val="ListParagraph"/>
        <w:numPr>
          <w:ilvl w:val="0"/>
          <w:numId w:val="7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Driver 1: Condoning of violence against women with disabilities.</w:t>
      </w:r>
    </w:p>
    <w:p w14:paraId="0FD35A6C" w14:textId="219F92B4" w:rsidR="5C65B069" w:rsidRPr="00C051D5" w:rsidRDefault="5C65B069" w:rsidP="78ED808D">
      <w:pPr>
        <w:pStyle w:val="ListParagraph"/>
        <w:numPr>
          <w:ilvl w:val="0"/>
          <w:numId w:val="7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Driver 2: Men's control of decision making, ableist control of decision making, and limits to the independence of women with disabilities in public and private life.</w:t>
      </w:r>
    </w:p>
    <w:p w14:paraId="58AA1815" w14:textId="1CC73280" w:rsidR="5C65B069" w:rsidRPr="00C051D5" w:rsidRDefault="5C65B069" w:rsidP="78ED808D">
      <w:pPr>
        <w:pStyle w:val="ListParagraph"/>
        <w:numPr>
          <w:ilvl w:val="0"/>
          <w:numId w:val="7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Driver 3: Stereotyped constructions of masculinity, femininity and disability, and the intersecting impacts of this for women with disabilities.</w:t>
      </w:r>
    </w:p>
    <w:p w14:paraId="3C0FEBAF" w14:textId="77777777" w:rsidR="008D659A" w:rsidRPr="00C051D5" w:rsidRDefault="5C65B069" w:rsidP="78ED808D">
      <w:pPr>
        <w:pStyle w:val="ListParagraph"/>
        <w:numPr>
          <w:ilvl w:val="0"/>
          <w:numId w:val="7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Driver 4: Sexist and ableist peer relations that emphasise aggression and disrespect towards women with disabilities.</w:t>
      </w:r>
    </w:p>
    <w:p w14:paraId="0407F3B5" w14:textId="77777777" w:rsidR="008D659A" w:rsidRPr="00C051D5" w:rsidRDefault="008D659A" w:rsidP="78ED808D">
      <w:pPr>
        <w:pStyle w:val="ListParagraph"/>
        <w:rPr>
          <w:rFonts w:ascii="Verdana" w:eastAsia="Arial" w:hAnsi="Verdana" w:cs="Arial"/>
          <w:lang w:val="en-AU"/>
        </w:rPr>
      </w:pPr>
    </w:p>
    <w:p w14:paraId="65C63463" w14:textId="54E3A6F4" w:rsidR="008D659A" w:rsidRPr="00C051D5" w:rsidRDefault="00B40D10" w:rsidP="2647B082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15</w:t>
      </w:r>
      <w:r w:rsidRPr="00C051D5">
        <w:rPr>
          <w:rFonts w:ascii="Verdana" w:eastAsia="Arial" w:hAnsi="Verdana" w:cs="Arial"/>
          <w:b/>
          <w:bCs/>
          <w:lang w:val="en-AU"/>
        </w:rPr>
        <w:t>:</w:t>
      </w:r>
      <w:r w:rsidRPr="00C051D5">
        <w:rPr>
          <w:rFonts w:ascii="Verdana" w:eastAsia="Arial" w:hAnsi="Verdana" w:cs="Arial"/>
          <w:lang w:val="en-AU"/>
        </w:rPr>
        <w:t xml:space="preserve"> </w:t>
      </w:r>
      <w:r w:rsidR="00D855CA" w:rsidRPr="00C051D5">
        <w:rPr>
          <w:rFonts w:ascii="Verdana" w:eastAsia="Arial" w:hAnsi="Verdana" w:cs="Arial"/>
          <w:lang w:val="en-AU"/>
        </w:rPr>
        <w:t>(Soizic)</w:t>
      </w:r>
      <w:r w:rsidR="2647B082" w:rsidRPr="00C051D5">
        <w:rPr>
          <w:rFonts w:ascii="Verdana" w:eastAsia="Arial" w:hAnsi="Verdana" w:cs="Arial"/>
          <w:lang w:val="en-AU"/>
        </w:rPr>
        <w:t xml:space="preserve"> </w:t>
      </w:r>
      <w:r w:rsidRPr="00C051D5">
        <w:rPr>
          <w:rFonts w:ascii="Verdana" w:eastAsia="Arial" w:hAnsi="Verdana" w:cs="Arial"/>
          <w:lang w:val="en-AU"/>
        </w:rPr>
        <w:t>Posters – Driver 2</w:t>
      </w:r>
    </w:p>
    <w:p w14:paraId="1953D638" w14:textId="77777777" w:rsidR="008D659A" w:rsidRPr="00C051D5" w:rsidRDefault="008D659A" w:rsidP="78ED808D">
      <w:pPr>
        <w:rPr>
          <w:rFonts w:ascii="Verdana" w:eastAsia="Arial" w:hAnsi="Verdana" w:cs="Arial"/>
          <w:lang w:val="en-AU"/>
        </w:rPr>
      </w:pPr>
    </w:p>
    <w:p w14:paraId="08CBBCB0" w14:textId="77777777" w:rsidR="008D659A" w:rsidRPr="00C051D5" w:rsidRDefault="00B40D10" w:rsidP="78ED808D">
      <w:pPr>
        <w:pStyle w:val="ListParagraph"/>
        <w:numPr>
          <w:ilvl w:val="0"/>
          <w:numId w:val="7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Men’s and Ableist Control of Decision-Making, and Limits to the Independence of Women with Disabilities.</w:t>
      </w:r>
    </w:p>
    <w:p w14:paraId="16E0A295" w14:textId="77777777" w:rsidR="008D659A" w:rsidRPr="00C051D5" w:rsidRDefault="008D659A" w:rsidP="78ED808D">
      <w:pPr>
        <w:ind w:left="360"/>
        <w:rPr>
          <w:rFonts w:ascii="Verdana" w:eastAsia="Arial" w:hAnsi="Verdana" w:cs="Arial"/>
          <w:lang w:val="en-AU"/>
        </w:rPr>
      </w:pPr>
    </w:p>
    <w:p w14:paraId="128234E0" w14:textId="77777777" w:rsidR="008D659A" w:rsidRPr="00C051D5" w:rsidRDefault="00B40D10" w:rsidP="78ED808D">
      <w:pPr>
        <w:ind w:left="360"/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Image description: Screenshot of the resource on Men’s and ableist control of decision-making, and limits to the independence of women with disabilities in public and private life, containing the following content. Examples of this include:</w:t>
      </w:r>
    </w:p>
    <w:p w14:paraId="4F539E0B" w14:textId="77777777" w:rsidR="008D659A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Coercive decision-making around parenting, including making decision for women with disabilities, not providing appropriate and accessible parenting support, and high rates of child removal.</w:t>
      </w:r>
    </w:p>
    <w:p w14:paraId="4A3B720A" w14:textId="77777777" w:rsidR="008D659A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Coercive reproductive practices, including forcing or pressuring women with disabilities to undergo sterilisation, use birth control or have a termination.</w:t>
      </w:r>
    </w:p>
    <w:p w14:paraId="36D0C79D" w14:textId="77777777" w:rsidR="008D659A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Discrimination in employment and under-represented in decision-making roles in society, such as high-paying work, leadership roles and in politics.</w:t>
      </w:r>
    </w:p>
    <w:p w14:paraId="59E2D772" w14:textId="77777777" w:rsidR="008D659A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Lack of Respectful Relationships Education for people with disabilities.</w:t>
      </w:r>
    </w:p>
    <w:p w14:paraId="6FF1FB1D" w14:textId="77777777" w:rsidR="008D659A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Inaccessible transport, buildings, education, services, </w:t>
      </w:r>
      <w:proofErr w:type="gramStart"/>
      <w:r w:rsidRPr="00C051D5">
        <w:rPr>
          <w:rFonts w:ascii="Verdana" w:eastAsia="Arial" w:hAnsi="Verdana" w:cs="Arial"/>
          <w:lang w:val="en-AU"/>
        </w:rPr>
        <w:t>workplaces</w:t>
      </w:r>
      <w:proofErr w:type="gramEnd"/>
      <w:r w:rsidRPr="00C051D5">
        <w:rPr>
          <w:rFonts w:ascii="Verdana" w:eastAsia="Arial" w:hAnsi="Verdana" w:cs="Arial"/>
          <w:lang w:val="en-AU"/>
        </w:rPr>
        <w:t xml:space="preserve"> and spaces.</w:t>
      </w:r>
    </w:p>
    <w:p w14:paraId="36D6D1CD" w14:textId="77777777" w:rsidR="008D659A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lastRenderedPageBreak/>
        <w:t>Men’s control in relationships is often normalised in pop culture, in family relationships, in peer groups and workplaces.</w:t>
      </w:r>
    </w:p>
    <w:p w14:paraId="0C5AC5AF" w14:textId="77777777" w:rsidR="001B0A8A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Family members or carers making decisions about care or living arrangement without consulting.</w:t>
      </w:r>
    </w:p>
    <w:p w14:paraId="038C341E" w14:textId="2B879B3A" w:rsidR="00B40D10" w:rsidRPr="00C051D5" w:rsidRDefault="00B40D1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Family members or carers controlling how money is spent.</w:t>
      </w:r>
    </w:p>
    <w:p w14:paraId="4888E691" w14:textId="6FB9018C" w:rsidR="00B40D10" w:rsidRPr="00C051D5" w:rsidRDefault="00B40D10" w:rsidP="78ED808D">
      <w:pPr>
        <w:keepNext/>
        <w:rPr>
          <w:rFonts w:ascii="Verdana" w:eastAsia="Arial" w:hAnsi="Verdana" w:cs="Arial"/>
          <w:lang w:val="en-AU"/>
        </w:rPr>
      </w:pPr>
    </w:p>
    <w:p w14:paraId="277D3DB0" w14:textId="4A517B6A" w:rsidR="00B40D10" w:rsidRPr="00C051D5" w:rsidRDefault="00B40D10" w:rsidP="2647B082">
      <w:pPr>
        <w:keepNext/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b/>
          <w:bCs/>
          <w:u w:val="single"/>
          <w:lang w:val="en-AU"/>
        </w:rPr>
        <w:t>Slide 16:</w:t>
      </w:r>
      <w:r w:rsidRPr="00C051D5">
        <w:rPr>
          <w:rFonts w:ascii="Verdana" w:eastAsia="Arial" w:hAnsi="Verdana" w:cs="Arial"/>
          <w:lang w:val="en-AU"/>
        </w:rPr>
        <w:t xml:space="preserve"> </w:t>
      </w:r>
      <w:r w:rsidR="00D855CA" w:rsidRPr="00C051D5">
        <w:rPr>
          <w:rFonts w:ascii="Verdana" w:eastAsia="Arial" w:hAnsi="Verdana" w:cs="Arial"/>
          <w:lang w:val="en-AU"/>
        </w:rPr>
        <w:t>(Soizic)</w:t>
      </w:r>
      <w:r w:rsidR="2647B082" w:rsidRPr="00C051D5">
        <w:rPr>
          <w:rFonts w:ascii="Verdana" w:eastAsia="Arial" w:hAnsi="Verdana" w:cs="Arial"/>
          <w:lang w:val="en-AU"/>
        </w:rPr>
        <w:t xml:space="preserve"> </w:t>
      </w:r>
      <w:r w:rsidRPr="00C051D5">
        <w:rPr>
          <w:rFonts w:ascii="Verdana" w:eastAsia="Arial" w:hAnsi="Verdana" w:cs="Arial"/>
          <w:lang w:val="en-AU"/>
        </w:rPr>
        <w:t>Videos – Driver 3</w:t>
      </w:r>
    </w:p>
    <w:p w14:paraId="6A94BBAF" w14:textId="66F115E4" w:rsidR="00B40D10" w:rsidRPr="00C051D5" w:rsidRDefault="00B40D10" w:rsidP="78ED808D">
      <w:pPr>
        <w:keepNext/>
        <w:rPr>
          <w:rFonts w:ascii="Verdana" w:eastAsia="Arial" w:hAnsi="Verdana" w:cs="Arial"/>
          <w:lang w:val="en-AU"/>
        </w:rPr>
      </w:pPr>
    </w:p>
    <w:p w14:paraId="5E8BCC11" w14:textId="381E9F05" w:rsidR="00B40D10" w:rsidRPr="00C051D5" w:rsidRDefault="00B40D10" w:rsidP="78ED808D">
      <w:pPr>
        <w:pStyle w:val="ListParagraph"/>
        <w:keepNext/>
        <w:numPr>
          <w:ilvl w:val="0"/>
          <w:numId w:val="10"/>
        </w:num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>Stereotyped Constructions of Masculinity, Feminity and Disability, and the Intersecting Impact of this on Women with Disabilities.</w:t>
      </w:r>
    </w:p>
    <w:p w14:paraId="09C76773" w14:textId="5A87AAE4" w:rsidR="00B40D10" w:rsidRPr="00C051D5" w:rsidRDefault="00B40D10" w:rsidP="78ED808D">
      <w:pPr>
        <w:keepNext/>
        <w:rPr>
          <w:rFonts w:ascii="Verdana" w:eastAsia="Arial" w:hAnsi="Verdana" w:cs="Arial"/>
          <w:lang w:val="en-AU"/>
        </w:rPr>
      </w:pPr>
    </w:p>
    <w:p w14:paraId="534512F7" w14:textId="72F447C1" w:rsidR="00573AE6" w:rsidRPr="00C051D5" w:rsidRDefault="00B40D10" w:rsidP="78ED808D">
      <w:pPr>
        <w:rPr>
          <w:rFonts w:ascii="Verdana" w:eastAsia="Arial" w:hAnsi="Verdana" w:cs="Arial"/>
          <w:lang w:val="en-AU"/>
        </w:rPr>
      </w:pPr>
      <w:r w:rsidRPr="00C051D5">
        <w:rPr>
          <w:rFonts w:ascii="Verdana" w:eastAsia="Arial" w:hAnsi="Verdana" w:cs="Arial"/>
          <w:lang w:val="en-AU"/>
        </w:rPr>
        <w:t xml:space="preserve">Video: WDV, </w:t>
      </w:r>
      <w:r w:rsidR="003F7390" w:rsidRPr="00C051D5">
        <w:rPr>
          <w:rFonts w:ascii="Verdana" w:eastAsia="Arial" w:hAnsi="Verdana" w:cs="Arial"/>
          <w:lang w:val="en-AU"/>
        </w:rPr>
        <w:t xml:space="preserve">PVAW </w:t>
      </w:r>
      <w:r w:rsidRPr="00C051D5">
        <w:rPr>
          <w:rFonts w:ascii="Verdana" w:eastAsia="Arial" w:hAnsi="Verdana" w:cs="Arial"/>
          <w:lang w:val="en-AU"/>
        </w:rPr>
        <w:t>Driver 3</w:t>
      </w:r>
      <w:r w:rsidR="003F7390" w:rsidRPr="00C051D5">
        <w:rPr>
          <w:rFonts w:ascii="Verdana" w:eastAsia="Arial" w:hAnsi="Verdana" w:cs="Arial"/>
          <w:lang w:val="en-AU"/>
        </w:rPr>
        <w:t xml:space="preserve"> Audio Described</w:t>
      </w:r>
      <w:r w:rsidRPr="00C051D5">
        <w:rPr>
          <w:rFonts w:ascii="Verdana" w:eastAsia="Arial" w:hAnsi="Verdana" w:cs="Arial"/>
          <w:lang w:val="en-AU"/>
        </w:rPr>
        <w:t xml:space="preserve">, </w:t>
      </w:r>
      <w:hyperlink r:id="rId12" w:history="1">
        <w:r w:rsidR="003F7390" w:rsidRPr="00C051D5">
          <w:rPr>
            <w:rStyle w:val="Hyperlink"/>
            <w:rFonts w:ascii="Verdana" w:eastAsia="Arial" w:hAnsi="Verdana" w:cs="Arial"/>
            <w:shd w:val="clear" w:color="auto" w:fill="FFFFFF"/>
            <w:lang w:val="en-AU" w:eastAsia="en-GB"/>
          </w:rPr>
          <w:t>https://youtu.be/HG-9ah_9q70</w:t>
        </w:r>
      </w:hyperlink>
    </w:p>
    <w:p w14:paraId="238004EA" w14:textId="2149952D" w:rsidR="23C7381C" w:rsidRPr="00C051D5" w:rsidRDefault="23C7381C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5A5C942D" w14:textId="32F87EFB" w:rsidR="23C7381C" w:rsidRPr="00C051D5" w:rsidRDefault="23C7381C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 w:eastAsia="en-GB"/>
        </w:rPr>
        <w:t>Slide 17: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(Tess) </w:t>
      </w:r>
      <w:proofErr w:type="gramStart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Taking Action</w:t>
      </w:r>
      <w:proofErr w:type="gramEnd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Resources</w:t>
      </w:r>
    </w:p>
    <w:p w14:paraId="3AC84D61" w14:textId="7CD483BB" w:rsidR="23C7381C" w:rsidRPr="00C051D5" w:rsidRDefault="23C7381C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049FED39" w14:textId="2567E41E" w:rsidR="23C7381C" w:rsidRPr="00C051D5" w:rsidRDefault="23C7381C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No additional text.</w:t>
      </w:r>
    </w:p>
    <w:p w14:paraId="0B9F16EC" w14:textId="77777777" w:rsidR="00F900F3" w:rsidRPr="00C051D5" w:rsidRDefault="00F900F3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1D9E979C" w14:textId="0925323B" w:rsidR="00F900F3" w:rsidRPr="00C051D5" w:rsidRDefault="00F900F3" w:rsidP="00AC79FA">
      <w:pPr>
        <w:keepNext/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 w:eastAsia="en-GB"/>
        </w:rPr>
        <w:t>Slide 18: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(Tess) Essential Actions to Prevent Violence Against Women with Disabilities</w:t>
      </w:r>
    </w:p>
    <w:p w14:paraId="7209FDFB" w14:textId="77777777" w:rsidR="00F900F3" w:rsidRPr="00C051D5" w:rsidRDefault="00F900F3" w:rsidP="00AC79FA">
      <w:pPr>
        <w:keepNext/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623CCE4A" w14:textId="77777777" w:rsidR="00BB17E8" w:rsidRPr="00C051D5" w:rsidRDefault="00F900F3" w:rsidP="00AC79FA">
      <w:pPr>
        <w:keepNext/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Image description: </w:t>
      </w:r>
      <w:r w:rsidR="00BB17E8" w:rsidRPr="00C051D5">
        <w:rPr>
          <w:rFonts w:ascii="Verdana" w:eastAsia="Arial" w:hAnsi="Verdana" w:cs="Arial"/>
          <w:color w:val="000000" w:themeColor="text1"/>
          <w:lang w:val="en-AU" w:eastAsia="en-GB"/>
        </w:rPr>
        <w:t>Infographic of the essential actions to prevent violence with disabilities:</w:t>
      </w:r>
    </w:p>
    <w:p w14:paraId="73A03A77" w14:textId="77777777" w:rsidR="00BB17E8" w:rsidRPr="00C051D5" w:rsidRDefault="00BB17E8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Action 1: Challenge condoning of violence against women with disabilities.</w:t>
      </w:r>
    </w:p>
    <w:p w14:paraId="03C004BB" w14:textId="77777777" w:rsidR="0093490B" w:rsidRPr="00C051D5" w:rsidRDefault="00BB17E8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Action 2: Promote and enable women with disabilities' independence and decision-making in public and private life.</w:t>
      </w:r>
    </w:p>
    <w:p w14:paraId="6C9E06CA" w14:textId="77777777" w:rsidR="0093490B" w:rsidRPr="00C051D5" w:rsidRDefault="00BB17E8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Action 3: Foster positive personal identities and challenge gender and disability stereotypes and roles.</w:t>
      </w:r>
    </w:p>
    <w:p w14:paraId="6F34B03A" w14:textId="77777777" w:rsidR="0093490B" w:rsidRPr="00C051D5" w:rsidRDefault="00BB17E8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Action 4: Strengthen positive, </w:t>
      </w:r>
      <w:proofErr w:type="gramStart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equal</w:t>
      </w:r>
      <w:proofErr w:type="gramEnd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and respectful relations with and amongst people wit</w:t>
      </w:r>
      <w:r w:rsidR="0093490B" w:rsidRPr="00C051D5">
        <w:rPr>
          <w:rFonts w:ascii="Verdana" w:eastAsia="Arial" w:hAnsi="Verdana" w:cs="Arial"/>
          <w:color w:val="000000" w:themeColor="text1"/>
          <w:lang w:val="en-AU" w:eastAsia="en-GB"/>
        </w:rPr>
        <w:t>h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disabilities, and between people of all genders.</w:t>
      </w:r>
    </w:p>
    <w:p w14:paraId="537F6D0B" w14:textId="12AC1880" w:rsidR="00BB17E8" w:rsidRPr="00C051D5" w:rsidRDefault="00BB17E8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Action 5: Promote and normalise gender equality and disability equality in public and private life.</w:t>
      </w:r>
    </w:p>
    <w:p w14:paraId="162C8D10" w14:textId="77777777" w:rsidR="00D80633" w:rsidRPr="00C051D5" w:rsidRDefault="00D80633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5BE555F5" w14:textId="19514A31" w:rsidR="00D80633" w:rsidRPr="00C051D5" w:rsidRDefault="00D80633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 w:eastAsia="en-GB"/>
        </w:rPr>
        <w:t>Slide 19:</w:t>
      </w:r>
      <w:r w:rsidR="00544F3D"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(Tess)</w:t>
      </w:r>
      <w:r w:rsidR="00AC79FA"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</w:t>
      </w:r>
      <w:r w:rsidR="00544F3D" w:rsidRPr="00C051D5">
        <w:rPr>
          <w:rFonts w:ascii="Verdana" w:eastAsia="Arial" w:hAnsi="Verdana" w:cs="Arial"/>
          <w:color w:val="000000" w:themeColor="text1"/>
          <w:lang w:val="en-AU" w:eastAsia="en-GB"/>
        </w:rPr>
        <w:t>Poster – Action 4</w:t>
      </w:r>
    </w:p>
    <w:p w14:paraId="571B31E3" w14:textId="77777777" w:rsidR="00544F3D" w:rsidRPr="00C051D5" w:rsidRDefault="00544F3D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058987A7" w14:textId="2FA16DDE" w:rsidR="008D659A" w:rsidRPr="00C051D5" w:rsidRDefault="008D659A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Strengthen Positive, Equal and Respectful Relations with and Among People with Disabilities, and Between People of All Genders.</w:t>
      </w:r>
    </w:p>
    <w:p w14:paraId="03EC9BA4" w14:textId="77777777" w:rsidR="008D659A" w:rsidRPr="00C051D5" w:rsidRDefault="008D659A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56B16A80" w14:textId="77777777" w:rsidR="002C0133" w:rsidRPr="00C051D5" w:rsidRDefault="008D659A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Image description:</w:t>
      </w:r>
      <w:r w:rsidR="002C0133"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Screenshot of the resource on Strengthen Positive, Equal and Respectful Relations </w:t>
      </w:r>
      <w:proofErr w:type="gramStart"/>
      <w:r w:rsidR="002C0133" w:rsidRPr="00C051D5">
        <w:rPr>
          <w:rFonts w:ascii="Verdana" w:eastAsia="Arial" w:hAnsi="Verdana" w:cs="Arial"/>
          <w:color w:val="000000" w:themeColor="text1"/>
          <w:lang w:val="en-AU" w:eastAsia="en-GB"/>
        </w:rPr>
        <w:t>With</w:t>
      </w:r>
      <w:proofErr w:type="gramEnd"/>
      <w:r w:rsidR="002C0133"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and Amongst People with Disabilities, and Between People of All Genders, containing the following content:</w:t>
      </w:r>
    </w:p>
    <w:p w14:paraId="6F4F81CB" w14:textId="77777777" w:rsidR="002C0133" w:rsidRPr="00C051D5" w:rsidRDefault="002C0133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58334C05" w14:textId="77777777" w:rsidR="002C0133" w:rsidRPr="00C051D5" w:rsidRDefault="002C0133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Some examples of "You can take action!" include:</w:t>
      </w:r>
    </w:p>
    <w:p w14:paraId="21576E85" w14:textId="77777777" w:rsidR="002C0133" w:rsidRPr="00C051D5" w:rsidRDefault="002C0133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Be an active bystander - speak up when you see poor behaviour - "I'm not comfortable with that".</w:t>
      </w:r>
    </w:p>
    <w:p w14:paraId="4E00E029" w14:textId="77777777" w:rsidR="002C0133" w:rsidRPr="00C051D5" w:rsidRDefault="002C0133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lastRenderedPageBreak/>
        <w:t>Suggest alternative behaviours - "Let's try this a different way".</w:t>
      </w:r>
    </w:p>
    <w:p w14:paraId="6A2A2EDF" w14:textId="77777777" w:rsidR="002C0133" w:rsidRPr="00C051D5" w:rsidRDefault="002C0133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Speak directly to people with disabilities, not to their able-bodied carers or family members.</w:t>
      </w:r>
    </w:p>
    <w:p w14:paraId="0D426404" w14:textId="77777777" w:rsidR="002C0133" w:rsidRPr="00C051D5" w:rsidRDefault="002C0133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Check your language - "Wheelchair coming through" or "She's mental" are outdated and disrespectful. </w:t>
      </w:r>
    </w:p>
    <w:p w14:paraId="733CFFB6" w14:textId="77777777" w:rsidR="007961B1" w:rsidRPr="00C051D5" w:rsidRDefault="002C0133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Demand Respectful Relationships Education and Sexual and Reproductive Health Education be available for people of all genders, </w:t>
      </w:r>
      <w:proofErr w:type="gramStart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sexualities</w:t>
      </w:r>
      <w:proofErr w:type="gramEnd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and abilities.</w:t>
      </w:r>
    </w:p>
    <w:p w14:paraId="5BF01E33" w14:textId="77777777" w:rsidR="007961B1" w:rsidRPr="00C051D5" w:rsidRDefault="007961B1" w:rsidP="78ED808D">
      <w:pPr>
        <w:rPr>
          <w:rFonts w:ascii="Verdana" w:eastAsia="Arial" w:hAnsi="Verdana" w:cs="Arial"/>
          <w:color w:val="000000" w:themeColor="text1"/>
          <w:u w:val="single"/>
          <w:lang w:val="en-AU" w:eastAsia="en-GB"/>
        </w:rPr>
      </w:pPr>
    </w:p>
    <w:p w14:paraId="68ECE645" w14:textId="60399FC6" w:rsidR="007961B1" w:rsidRPr="00C051D5" w:rsidRDefault="000757A0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 w:eastAsia="en-GB"/>
        </w:rPr>
        <w:t>Slide 20:</w:t>
      </w:r>
      <w:r w:rsidRPr="00C051D5">
        <w:rPr>
          <w:rFonts w:ascii="Verdana" w:eastAsia="Arial" w:hAnsi="Verdana" w:cs="Arial"/>
          <w:b/>
          <w:bCs/>
          <w:color w:val="000000" w:themeColor="text1"/>
          <w:lang w:val="en-AU" w:eastAsia="en-GB"/>
        </w:rPr>
        <w:t xml:space="preserve"> 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(Tess)</w:t>
      </w:r>
      <w:r w:rsidRPr="00C051D5">
        <w:rPr>
          <w:rFonts w:ascii="Verdana" w:eastAsia="Arial" w:hAnsi="Verdana" w:cs="Arial"/>
          <w:b/>
          <w:bCs/>
          <w:color w:val="000000" w:themeColor="text1"/>
          <w:lang w:val="en-AU" w:eastAsia="en-GB"/>
        </w:rPr>
        <w:t xml:space="preserve"> 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Video – </w:t>
      </w:r>
      <w:proofErr w:type="gramStart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Taking Action</w:t>
      </w:r>
      <w:proofErr w:type="gramEnd"/>
    </w:p>
    <w:p w14:paraId="4A41E5A3" w14:textId="77777777" w:rsidR="007961B1" w:rsidRPr="00C051D5" w:rsidRDefault="007961B1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6031976B" w14:textId="77777777" w:rsidR="007961B1" w:rsidRPr="00C051D5" w:rsidRDefault="001B0A8A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Video: WDV, </w:t>
      </w:r>
      <w:r w:rsidR="00DC778B"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PVAW </w:t>
      </w:r>
      <w:proofErr w:type="gramStart"/>
      <w:r w:rsidR="00DC778B" w:rsidRPr="00C051D5">
        <w:rPr>
          <w:rFonts w:ascii="Verdana" w:eastAsia="Arial" w:hAnsi="Verdana" w:cs="Arial"/>
          <w:color w:val="000000" w:themeColor="text1"/>
          <w:lang w:val="en-AU" w:eastAsia="en-GB"/>
        </w:rPr>
        <w:t>Take Action</w:t>
      </w:r>
      <w:proofErr w:type="gramEnd"/>
      <w:r w:rsidR="00DC778B"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Audio Described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, </w:t>
      </w:r>
      <w:hyperlink r:id="rId13">
        <w:r w:rsidRPr="00C051D5">
          <w:rPr>
            <w:rStyle w:val="Hyperlink"/>
            <w:rFonts w:ascii="Verdana" w:eastAsia="Arial" w:hAnsi="Verdana" w:cs="Arial"/>
            <w:lang w:val="en-AU" w:eastAsia="en-GB"/>
          </w:rPr>
          <w:t>https://www.youtube.com/watch?v=CT1XbDyQtNw</w:t>
        </w:r>
      </w:hyperlink>
      <w:r w:rsidR="00DC778B"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</w:t>
      </w:r>
    </w:p>
    <w:p w14:paraId="0B7FD693" w14:textId="77777777" w:rsidR="007961B1" w:rsidRPr="00C051D5" w:rsidRDefault="007961B1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16AC8026" w14:textId="5E9805B4" w:rsidR="007961B1" w:rsidRPr="00C051D5" w:rsidRDefault="42ADB0C4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 w:eastAsia="en-GB"/>
        </w:rPr>
        <w:t>Slide 21: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(Soizic) Workbook – Working Towards Gender and Disability Equality</w:t>
      </w:r>
    </w:p>
    <w:p w14:paraId="561ED106" w14:textId="77777777" w:rsidR="007961B1" w:rsidRPr="00C051D5" w:rsidRDefault="007961B1" w:rsidP="78ED808D">
      <w:pPr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262F0126" w14:textId="77777777" w:rsidR="007961B1" w:rsidRPr="00C051D5" w:rsidRDefault="00875FA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Gender and disability equality. </w:t>
      </w:r>
    </w:p>
    <w:p w14:paraId="7F3BB46C" w14:textId="77777777" w:rsidR="007961B1" w:rsidRPr="00C051D5" w:rsidRDefault="00875FA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Lived experience.</w:t>
      </w:r>
      <w:r w:rsidRPr="00C051D5">
        <w:rPr>
          <w:rFonts w:ascii="Arial" w:eastAsia="Arial" w:hAnsi="Arial" w:cs="Arial"/>
          <w:color w:val="000000" w:themeColor="text1"/>
          <w:lang w:eastAsia="en-GB"/>
        </w:rPr>
        <w:t>​</w:t>
      </w:r>
    </w:p>
    <w:p w14:paraId="1B0523E4" w14:textId="77777777" w:rsidR="007961B1" w:rsidRPr="00C051D5" w:rsidRDefault="00875FA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Family violence policies and procedures.</w:t>
      </w:r>
      <w:r w:rsidRPr="00C051D5">
        <w:rPr>
          <w:rFonts w:ascii="Arial" w:eastAsia="Arial" w:hAnsi="Arial" w:cs="Arial"/>
          <w:color w:val="000000" w:themeColor="text1"/>
          <w:lang w:eastAsia="en-GB"/>
        </w:rPr>
        <w:t>​</w:t>
      </w:r>
    </w:p>
    <w:p w14:paraId="4BB1A740" w14:textId="77777777" w:rsidR="007961B1" w:rsidRPr="00C051D5" w:rsidRDefault="00875FA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Zero tolerance for harassment, bullying or discrimination.</w:t>
      </w:r>
      <w:r w:rsidRPr="00C051D5">
        <w:rPr>
          <w:rFonts w:ascii="Arial" w:eastAsia="Arial" w:hAnsi="Arial" w:cs="Arial"/>
          <w:color w:val="000000" w:themeColor="text1"/>
          <w:lang w:eastAsia="en-GB"/>
        </w:rPr>
        <w:t>​</w:t>
      </w:r>
    </w:p>
    <w:p w14:paraId="013BE4B2" w14:textId="77777777" w:rsidR="007961B1" w:rsidRPr="00C051D5" w:rsidRDefault="00875FA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Gender and disability inequality workforce development.</w:t>
      </w:r>
    </w:p>
    <w:p w14:paraId="4CA9CF86" w14:textId="77777777" w:rsidR="007961B1" w:rsidRPr="00C051D5" w:rsidRDefault="00875FA0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Welcoming and inclusive working environment.</w:t>
      </w:r>
      <w:r w:rsidRPr="00C051D5">
        <w:rPr>
          <w:rFonts w:ascii="Arial" w:eastAsia="Arial" w:hAnsi="Arial" w:cs="Arial"/>
          <w:color w:val="000000" w:themeColor="text1"/>
          <w:lang w:eastAsia="en-GB"/>
        </w:rPr>
        <w:t>​</w:t>
      </w:r>
    </w:p>
    <w:p w14:paraId="59CEF1A2" w14:textId="77777777" w:rsidR="007961B1" w:rsidRPr="00C051D5" w:rsidRDefault="00D4394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Challenging of gender and disability stereotypes. </w:t>
      </w:r>
      <w:r w:rsidRPr="00C051D5">
        <w:rPr>
          <w:rFonts w:ascii="Arial" w:eastAsia="Arial" w:hAnsi="Arial" w:cs="Arial"/>
          <w:color w:val="000000" w:themeColor="text1"/>
          <w:lang w:eastAsia="en-GB"/>
        </w:rPr>
        <w:t>​</w:t>
      </w:r>
    </w:p>
    <w:p w14:paraId="117EC519" w14:textId="2CDDF363" w:rsidR="00D43946" w:rsidRPr="00C051D5" w:rsidRDefault="00D43946" w:rsidP="78ED808D">
      <w:pPr>
        <w:pStyle w:val="ListParagraph"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Commitment to gender and disability equitable organisation – internal and external communications. </w:t>
      </w:r>
      <w:r w:rsidRPr="00C051D5">
        <w:rPr>
          <w:rFonts w:ascii="Arial" w:eastAsia="Arial" w:hAnsi="Arial" w:cs="Arial"/>
          <w:color w:val="000000" w:themeColor="text1"/>
          <w:lang w:eastAsia="en-GB"/>
        </w:rPr>
        <w:t>​</w:t>
      </w:r>
    </w:p>
    <w:p w14:paraId="475C1CCF" w14:textId="77777777" w:rsidR="00D43946" w:rsidRPr="00C051D5" w:rsidRDefault="00D43946" w:rsidP="78ED808D">
      <w:pPr>
        <w:pStyle w:val="ListParagraph"/>
        <w:keepNext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Commitment to workplace diversity - recruitment policies, </w:t>
      </w:r>
      <w:proofErr w:type="gramStart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practices</w:t>
      </w:r>
      <w:proofErr w:type="gramEnd"/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and strategies.</w:t>
      </w:r>
      <w:r w:rsidRPr="00C051D5">
        <w:rPr>
          <w:rFonts w:ascii="Arial" w:eastAsia="Arial" w:hAnsi="Arial" w:cs="Arial"/>
          <w:color w:val="000000" w:themeColor="text1"/>
          <w:lang w:eastAsia="en-GB"/>
        </w:rPr>
        <w:t>​</w:t>
      </w:r>
    </w:p>
    <w:p w14:paraId="34B9F744" w14:textId="1A057E29" w:rsidR="00D43946" w:rsidRPr="00C051D5" w:rsidRDefault="00D43946" w:rsidP="78ED808D">
      <w:pPr>
        <w:pStyle w:val="ListParagraph"/>
        <w:keepNext/>
        <w:numPr>
          <w:ilvl w:val="0"/>
          <w:numId w:val="10"/>
        </w:numPr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>Inclusive and accessible recruitment processes.</w:t>
      </w:r>
    </w:p>
    <w:p w14:paraId="66B91E58" w14:textId="061E551A" w:rsidR="78ED808D" w:rsidRPr="00C051D5" w:rsidRDefault="78ED808D" w:rsidP="78ED808D">
      <w:pPr>
        <w:keepNext/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4D95768D" w14:textId="69ADAB14" w:rsidR="78ED808D" w:rsidRPr="00C051D5" w:rsidRDefault="78ED808D" w:rsidP="78ED808D">
      <w:pPr>
        <w:keepNext/>
        <w:rPr>
          <w:rFonts w:ascii="Verdana" w:eastAsia="Arial" w:hAnsi="Verdana" w:cs="Arial"/>
          <w:color w:val="000000" w:themeColor="text1"/>
          <w:lang w:val="en-AU" w:eastAsia="en-GB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 w:eastAsia="en-GB"/>
        </w:rPr>
        <w:t>Slide 22: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(Olivia) Questions re: Gender and Disability Resources</w:t>
      </w:r>
    </w:p>
    <w:p w14:paraId="01AD2222" w14:textId="6E4C15DA" w:rsidR="78ED808D" w:rsidRPr="00C051D5" w:rsidRDefault="78ED808D" w:rsidP="78ED808D">
      <w:pPr>
        <w:keepNext/>
        <w:rPr>
          <w:rFonts w:ascii="Verdana" w:eastAsia="Arial" w:hAnsi="Verdana" w:cs="Arial"/>
          <w:color w:val="000000" w:themeColor="text1"/>
          <w:lang w:val="en-AU" w:eastAsia="en-GB"/>
        </w:rPr>
      </w:pPr>
    </w:p>
    <w:p w14:paraId="62AE95ED" w14:textId="5F1ED31D" w:rsidR="78ED808D" w:rsidRPr="00C051D5" w:rsidRDefault="78ED808D" w:rsidP="2AA884A9">
      <w:pPr>
        <w:keepNext/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 w:eastAsia="en-GB"/>
        </w:rPr>
        <w:t>Slide 23:</w:t>
      </w:r>
      <w:r w:rsidRPr="00C051D5">
        <w:rPr>
          <w:rFonts w:ascii="Verdana" w:eastAsia="Arial" w:hAnsi="Verdana" w:cs="Arial"/>
          <w:color w:val="000000" w:themeColor="text1"/>
          <w:lang w:val="en-AU" w:eastAsia="en-GB"/>
        </w:rPr>
        <w:t xml:space="preserve"> (Helen) </w:t>
      </w:r>
      <w:r w:rsidRPr="00C051D5">
        <w:rPr>
          <w:rFonts w:ascii="Verdana" w:eastAsia="Arial" w:hAnsi="Verdana" w:cs="Arial"/>
          <w:b/>
          <w:bCs/>
          <w:color w:val="000000" w:themeColor="text1"/>
          <w:lang w:val="en-AU"/>
        </w:rPr>
        <w:t>Section title: The Women’s Health Services Workforce Capacity Building Program</w:t>
      </w:r>
    </w:p>
    <w:p w14:paraId="28E88CFF" w14:textId="45A85003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i/>
          <w:iCs/>
          <w:color w:val="000000" w:themeColor="text1"/>
          <w:lang w:val="en-AU"/>
        </w:rPr>
        <w:t>Illustration on this slide is of four culturally diverse women. Some have mobility aids, a hearing device, or a prosthetic limb. One woman is holding a baby in a carrier. They look happy.</w:t>
      </w:r>
    </w:p>
    <w:p w14:paraId="5317F4DE" w14:textId="3B5292DB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</w:p>
    <w:p w14:paraId="1B909950" w14:textId="088B4B6B" w:rsidR="78ED808D" w:rsidRPr="00C051D5" w:rsidRDefault="78ED808D" w:rsidP="78ED808D">
      <w:pPr>
        <w:pStyle w:val="Heading1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u w:val="single"/>
          <w:lang w:val="en-AU"/>
        </w:rPr>
        <w:t>Slide 24: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(Lena)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 Assessing Gender and Disability inclusion in your PVAW activities...</w:t>
      </w:r>
    </w:p>
    <w:p w14:paraId="285D98C0" w14:textId="6982A3F7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You are helping to organise PVAW training, and you want as many people as possible to come. These women represent some of those who will be attending. </w:t>
      </w:r>
    </w:p>
    <w:p w14:paraId="78A35438" w14:textId="1D1C5626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lastRenderedPageBreak/>
        <w:t xml:space="preserve">What does your team offer so that these women can 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access 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your resources and 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participate 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in your project?</w:t>
      </w:r>
    </w:p>
    <w:p w14:paraId="1B357E97" w14:textId="50E19634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How is accessibility 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budgeted 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for all in or your organisation? </w:t>
      </w:r>
    </w:p>
    <w:p w14:paraId="54AC29D7" w14:textId="5E08CE6B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How is disability inclusion promoted by your 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>organisation’s leadership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?</w:t>
      </w:r>
    </w:p>
    <w:p w14:paraId="5E7393B1" w14:textId="47E62168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Does this differ between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 online and offline planning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?</w:t>
      </w:r>
    </w:p>
    <w:p w14:paraId="2E48D028" w14:textId="7FD07018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How do you 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>incorporate women's experiences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 into your program?</w:t>
      </w:r>
    </w:p>
    <w:p w14:paraId="57B3F376" w14:textId="6189DC92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When 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is disability considered within planning for an event? </w:t>
      </w:r>
    </w:p>
    <w:p w14:paraId="5612CC40" w14:textId="64393071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>Whose role is it to advocate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 for women with disabilities within your organisation?</w:t>
      </w:r>
    </w:p>
    <w:p w14:paraId="47E51086" w14:textId="357053D7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</w:p>
    <w:p w14:paraId="1F32BFCC" w14:textId="6215CDDB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i/>
          <w:iCs/>
          <w:color w:val="000000" w:themeColor="text1"/>
          <w:lang w:val="en-AU"/>
        </w:rPr>
        <w:t>Image description: An illustration of six culturally diverse women. Some have mobility aids, a hearing device, or a prosthetic limb. One woman is holding a baby in a carrier. They look happy.</w:t>
      </w:r>
    </w:p>
    <w:p w14:paraId="3F9C8E25" w14:textId="5FCAB355" w:rsidR="78ED808D" w:rsidRPr="00C051D5" w:rsidRDefault="78ED808D" w:rsidP="78ED808D">
      <w:pPr>
        <w:pStyle w:val="Heading1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u w:val="single"/>
          <w:lang w:val="en-AU"/>
        </w:rPr>
        <w:t>Slide 25: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(Helen) 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>Ten Steps to Disability Inclusive Prevention of Violence Against Women</w:t>
      </w:r>
    </w:p>
    <w:p w14:paraId="465C5171" w14:textId="4FCCDDC0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Create Inclusive Attitudes and Build Staff Capacity </w:t>
      </w:r>
    </w:p>
    <w:p w14:paraId="32609E13" w14:textId="7C140226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Build your organisation’s knowledge and capacity of the intersectional impact of violence against women with disabilities</w:t>
      </w:r>
    </w:p>
    <w:p w14:paraId="2FE43FB4" w14:textId="239EF121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Build disability inclusion in your organisation’s internal and external communication practices</w:t>
      </w:r>
    </w:p>
    <w:p w14:paraId="725F285F" w14:textId="58158D5B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Allocate resources to ensure disability inclusion occurs</w:t>
      </w:r>
    </w:p>
    <w:p w14:paraId="479DDD17" w14:textId="7BB70A91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Create a disability inclusive environment for staff, </w:t>
      </w:r>
      <w:proofErr w:type="gramStart"/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volunteers</w:t>
      </w:r>
      <w:proofErr w:type="gramEnd"/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 and leaders</w:t>
      </w:r>
    </w:p>
    <w:p w14:paraId="5460BB06" w14:textId="7D5F8833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Frame your organisation’s strategy and partnerships within an intersectional disability inclusive perspective</w:t>
      </w:r>
    </w:p>
    <w:p w14:paraId="5471028C" w14:textId="7D720D12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Host events which are accessible for all participants</w:t>
      </w:r>
    </w:p>
    <w:p w14:paraId="40BCEE38" w14:textId="13B15B74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Ensure your organisation’s building is accessible</w:t>
      </w:r>
    </w:p>
    <w:p w14:paraId="7D8B3CEB" w14:textId="28730BB6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Provide accessible hygiene facilities</w:t>
      </w:r>
    </w:p>
    <w:p w14:paraId="20D8A9FA" w14:textId="035527A7" w:rsidR="78ED808D" w:rsidRPr="00C051D5" w:rsidRDefault="78ED808D" w:rsidP="78ED808D">
      <w:pPr>
        <w:pStyle w:val="Heading2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>Ensure your emergency and evacuation procedures are accessible</w:t>
      </w:r>
    </w:p>
    <w:p w14:paraId="57DF28C9" w14:textId="4293ED61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</w:p>
    <w:p w14:paraId="35968872" w14:textId="05FFE9DA" w:rsidR="78ED808D" w:rsidRPr="00C051D5" w:rsidRDefault="78ED808D" w:rsidP="2AA884A9">
      <w:pPr>
        <w:pStyle w:val="Heading1"/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u w:val="single"/>
          <w:lang w:val="en-AU"/>
        </w:rPr>
        <w:t>Slide 26: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00C051D5">
        <w:rPr>
          <w:rFonts w:ascii="Verdana" w:eastAsia="Arial" w:hAnsi="Verdana" w:cs="Arial"/>
          <w:color w:val="000000" w:themeColor="text1"/>
          <w:sz w:val="24"/>
          <w:szCs w:val="24"/>
          <w:lang w:val="en-AU"/>
        </w:rPr>
        <w:t xml:space="preserve">(Lena) </w:t>
      </w:r>
      <w:r w:rsidRPr="00C051D5">
        <w:rPr>
          <w:rFonts w:ascii="Verdana" w:eastAsia="Arial" w:hAnsi="Verdana" w:cs="Arial"/>
          <w:b/>
          <w:bCs/>
          <w:color w:val="000000" w:themeColor="text1"/>
          <w:sz w:val="24"/>
          <w:szCs w:val="24"/>
          <w:lang w:val="en-AU"/>
        </w:rPr>
        <w:t>The Women’s Health Services Disability and PVAW Inclusion Toolkit</w:t>
      </w:r>
    </w:p>
    <w:p w14:paraId="643B1354" w14:textId="510BA194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i/>
          <w:iCs/>
          <w:color w:val="000000" w:themeColor="text1"/>
          <w:lang w:val="en-AU"/>
        </w:rPr>
        <w:t>Image on this slide is a diagram presenting the WHS Disability and PVAW Inclusion Toolkit:</w:t>
      </w:r>
    </w:p>
    <w:p w14:paraId="7FF02079" w14:textId="46A5109E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</w:p>
    <w:p w14:paraId="00DE561D" w14:textId="7A2CCE69" w:rsidR="78ED808D" w:rsidRPr="00C051D5" w:rsidRDefault="2647B082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Diagram presenting the Women's Health Services Disability and PVAW Inclusion Toolkit. There are 16 self-contained booklets.</w:t>
      </w:r>
    </w:p>
    <w:p w14:paraId="05F18E8F" w14:textId="34800657" w:rsidR="78ED808D" w:rsidRPr="00C051D5" w:rsidRDefault="2647B082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 </w:t>
      </w:r>
    </w:p>
    <w:p w14:paraId="465070C2" w14:textId="251910A9" w:rsidR="78ED808D" w:rsidRPr="00C051D5" w:rsidRDefault="2647B082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Disability and Prevention of Violence Against Women Needs Analysis Tool. 1. Organisational Strategy and Partnerships. 2. Organisational Capacity. 3. Resourcing.</w:t>
      </w:r>
    </w:p>
    <w:p w14:paraId="26EC969F" w14:textId="29D80609" w:rsidR="78ED808D" w:rsidRPr="00C051D5" w:rsidRDefault="2647B082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 </w:t>
      </w:r>
    </w:p>
    <w:p w14:paraId="14008513" w14:textId="495937B4" w:rsidR="78ED808D" w:rsidRPr="00C051D5" w:rsidRDefault="2647B082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Women's Health Services Disability Audit Tool/Services and Participation. 4. Attitudes and Capacity. 5. Communication. 6. Employment and Leadership. 7. Events and Activities. 8. Catering.</w:t>
      </w:r>
    </w:p>
    <w:p w14:paraId="5AED22B4" w14:textId="588F7467" w:rsidR="78ED808D" w:rsidRPr="00C051D5" w:rsidRDefault="2647B082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lastRenderedPageBreak/>
        <w:t xml:space="preserve"> </w:t>
      </w:r>
    </w:p>
    <w:p w14:paraId="1AA279E3" w14:textId="5C24366F" w:rsidR="78ED808D" w:rsidRPr="00C051D5" w:rsidRDefault="2647B082" w:rsidP="2647B082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Women's Health Services Disability Audit Tool/Premises. 9. Approach and Access. 10. Access to Entrance. 11. Lobby and Reception. 12. Building Interior. 13. Building Navigation. 14. Internal Doors. 15. Hygiene Facilities. 16. Emergencies and Evacuation.</w:t>
      </w:r>
      <w:r w:rsidR="52C4C91B" w:rsidRPr="00C051D5">
        <w:rPr>
          <w:rFonts w:ascii="Verdana" w:eastAsia="Arial" w:hAnsi="Verdana" w:cs="Arial"/>
          <w:color w:val="000000" w:themeColor="text1"/>
          <w:lang w:val="en-AU"/>
        </w:rPr>
        <w:t xml:space="preserve"> </w:t>
      </w:r>
    </w:p>
    <w:p w14:paraId="775A3459" w14:textId="69DC9A02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</w:p>
    <w:p w14:paraId="2790E249" w14:textId="40E4A7B6" w:rsidR="78ED808D" w:rsidRPr="00C051D5" w:rsidRDefault="78ED808D" w:rsidP="78ED808D">
      <w:pPr>
        <w:rPr>
          <w:rFonts w:ascii="Verdana" w:eastAsia="Arial" w:hAnsi="Verdana" w:cs="Arial"/>
          <w:b/>
          <w:bCs/>
          <w:color w:val="000000" w:themeColor="text1"/>
          <w:u w:val="single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/>
        </w:rPr>
        <w:t>Slide 27:</w:t>
      </w:r>
      <w:r w:rsidRPr="00C051D5">
        <w:rPr>
          <w:rFonts w:ascii="Verdana" w:eastAsia="Arial" w:hAnsi="Verdana" w:cs="Arial"/>
          <w:b/>
          <w:bCs/>
          <w:color w:val="000000" w:themeColor="text1"/>
          <w:lang w:val="en-AU"/>
        </w:rPr>
        <w:t xml:space="preserve"> </w:t>
      </w:r>
      <w:r w:rsidRPr="00C051D5">
        <w:rPr>
          <w:rFonts w:ascii="Verdana" w:eastAsia="Arial" w:hAnsi="Verdana" w:cs="Arial"/>
          <w:color w:val="000000" w:themeColor="text1"/>
          <w:lang w:val="en-AU"/>
        </w:rPr>
        <w:t>(Olivia)</w:t>
      </w:r>
    </w:p>
    <w:p w14:paraId="7AF37F9A" w14:textId="7AC8D553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Questions:  </w:t>
      </w:r>
      <w:r w:rsidRPr="00C051D5">
        <w:rPr>
          <w:rFonts w:ascii="Verdana" w:hAnsi="Verdana"/>
        </w:rPr>
        <w:br/>
      </w: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 </w:t>
      </w:r>
      <w:r w:rsidRPr="00C051D5">
        <w:rPr>
          <w:rFonts w:ascii="Verdana" w:hAnsi="Verdana"/>
        </w:rPr>
        <w:br/>
      </w:r>
      <w:r w:rsidRPr="00C051D5">
        <w:rPr>
          <w:rFonts w:ascii="Verdana" w:eastAsia="Arial" w:hAnsi="Verdana" w:cs="Arial"/>
          <w:color w:val="000000" w:themeColor="text1"/>
          <w:lang w:val="en-AU"/>
        </w:rPr>
        <w:t>Women’s Health Services Workforce Capacity Building Resources</w:t>
      </w:r>
    </w:p>
    <w:p w14:paraId="18A837DC" w14:textId="43BAF9D4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</w:p>
    <w:p w14:paraId="70F21A52" w14:textId="0AEB141C" w:rsidR="78ED808D" w:rsidRPr="00C051D5" w:rsidRDefault="78ED808D" w:rsidP="78ED808D">
      <w:pPr>
        <w:rPr>
          <w:rFonts w:ascii="Verdana" w:eastAsia="Arial" w:hAnsi="Verdana" w:cs="Arial"/>
          <w:b/>
          <w:bCs/>
          <w:color w:val="000000" w:themeColor="text1"/>
          <w:u w:val="single"/>
          <w:lang w:val="en-AU"/>
        </w:rPr>
      </w:pPr>
      <w:r w:rsidRPr="00C051D5">
        <w:rPr>
          <w:rFonts w:ascii="Verdana" w:eastAsia="Arial" w:hAnsi="Verdana" w:cs="Arial"/>
          <w:b/>
          <w:bCs/>
          <w:color w:val="000000" w:themeColor="text1"/>
          <w:u w:val="single"/>
          <w:lang w:val="en-AU"/>
        </w:rPr>
        <w:t>Slide 28:</w:t>
      </w:r>
      <w:r w:rsidRPr="00C051D5">
        <w:rPr>
          <w:rFonts w:ascii="Verdana" w:eastAsia="Arial" w:hAnsi="Verdana" w:cs="Arial"/>
          <w:b/>
          <w:bCs/>
          <w:color w:val="000000" w:themeColor="text1"/>
          <w:lang w:val="en-AU"/>
        </w:rPr>
        <w:t xml:space="preserve"> </w:t>
      </w:r>
    </w:p>
    <w:p w14:paraId="1F9E270E" w14:textId="6E876069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Thank You </w:t>
      </w:r>
      <w:r w:rsidRPr="00C051D5">
        <w:rPr>
          <w:rFonts w:ascii="Verdana" w:hAnsi="Verdana"/>
        </w:rPr>
        <w:br/>
      </w:r>
      <w:r w:rsidRPr="00C051D5">
        <w:rPr>
          <w:rFonts w:ascii="Verdana" w:eastAsia="Arial" w:hAnsi="Verdana" w:cs="Arial"/>
          <w:color w:val="000000" w:themeColor="text1"/>
          <w:lang w:val="en-AU"/>
        </w:rPr>
        <w:t xml:space="preserve"> </w:t>
      </w:r>
      <w:r w:rsidRPr="00C051D5">
        <w:rPr>
          <w:rFonts w:ascii="Verdana" w:hAnsi="Verdana"/>
        </w:rPr>
        <w:br/>
      </w:r>
      <w:r w:rsidRPr="00C051D5">
        <w:rPr>
          <w:rFonts w:ascii="Verdana" w:eastAsia="Arial" w:hAnsi="Verdana" w:cs="Arial"/>
          <w:color w:val="000000" w:themeColor="text1"/>
          <w:lang w:val="en-AU"/>
        </w:rPr>
        <w:t>wdv.org.au</w:t>
      </w:r>
    </w:p>
    <w:p w14:paraId="77373AF5" w14:textId="3995A112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</w:p>
    <w:p w14:paraId="6E1E22E4" w14:textId="65FBFDA8" w:rsidR="78ED808D" w:rsidRPr="00C051D5" w:rsidRDefault="78ED808D" w:rsidP="78ED808D">
      <w:pPr>
        <w:rPr>
          <w:rFonts w:ascii="Verdana" w:eastAsia="Arial" w:hAnsi="Verdana" w:cs="Arial"/>
          <w:color w:val="000000" w:themeColor="text1"/>
          <w:lang w:val="en-AU"/>
        </w:rPr>
      </w:pPr>
      <w:r w:rsidRPr="00C051D5">
        <w:rPr>
          <w:rFonts w:ascii="Verdana" w:eastAsia="Arial" w:hAnsi="Verdana" w:cs="Arial"/>
          <w:color w:val="000000" w:themeColor="text1"/>
          <w:lang w:val="en-AU"/>
        </w:rPr>
        <w:t>End.</w:t>
      </w:r>
    </w:p>
    <w:p w14:paraId="230445D0" w14:textId="40B4BF03" w:rsidR="78ED808D" w:rsidRDefault="78ED808D" w:rsidP="78ED808D">
      <w:pPr>
        <w:keepNext/>
        <w:rPr>
          <w:rFonts w:ascii="Arial" w:eastAsia="Arial" w:hAnsi="Arial" w:cs="Arial"/>
          <w:color w:val="000000" w:themeColor="text1"/>
          <w:lang w:val="en-AU" w:eastAsia="en-GB"/>
        </w:rPr>
      </w:pPr>
    </w:p>
    <w:p w14:paraId="343CCEAA" w14:textId="77777777" w:rsidR="001B0A8A" w:rsidRPr="002C0133" w:rsidRDefault="001B0A8A" w:rsidP="78ED808D">
      <w:pPr>
        <w:keepNext/>
        <w:rPr>
          <w:rFonts w:ascii="Arial" w:eastAsia="Arial" w:hAnsi="Arial" w:cs="Arial"/>
          <w:color w:val="000000" w:themeColor="text1"/>
          <w:lang w:val="en-AU" w:eastAsia="en-GB"/>
        </w:rPr>
      </w:pPr>
    </w:p>
    <w:sectPr w:rsidR="001B0A8A" w:rsidRPr="002C0133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A292" w14:textId="77777777" w:rsidR="00917D8E" w:rsidRDefault="00917D8E" w:rsidP="00841293">
      <w:r>
        <w:separator/>
      </w:r>
    </w:p>
  </w:endnote>
  <w:endnote w:type="continuationSeparator" w:id="0">
    <w:p w14:paraId="2434D31A" w14:textId="77777777" w:rsidR="00917D8E" w:rsidRDefault="00917D8E" w:rsidP="00841293">
      <w:r>
        <w:continuationSeparator/>
      </w:r>
    </w:p>
  </w:endnote>
  <w:endnote w:type="continuationNotice" w:id="1">
    <w:p w14:paraId="3246587F" w14:textId="77777777" w:rsidR="00F56073" w:rsidRDefault="00F56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7FA9" w14:textId="3536A76E" w:rsidR="00841293" w:rsidRDefault="00841293" w:rsidP="00F560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4FC147" w14:textId="77777777" w:rsidR="00841293" w:rsidRDefault="00841293" w:rsidP="008412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3422851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3997AE61" w14:textId="01578B7E" w:rsidR="00841293" w:rsidRPr="00841293" w:rsidRDefault="00841293" w:rsidP="00F56073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841293">
          <w:rPr>
            <w:rStyle w:val="PageNumber"/>
            <w:sz w:val="22"/>
            <w:szCs w:val="22"/>
          </w:rPr>
          <w:fldChar w:fldCharType="begin"/>
        </w:r>
        <w:r w:rsidRPr="00841293">
          <w:rPr>
            <w:rStyle w:val="PageNumber"/>
            <w:sz w:val="22"/>
            <w:szCs w:val="22"/>
          </w:rPr>
          <w:instrText xml:space="preserve"> PAGE </w:instrText>
        </w:r>
        <w:r w:rsidRPr="00841293">
          <w:rPr>
            <w:rStyle w:val="PageNumber"/>
            <w:sz w:val="22"/>
            <w:szCs w:val="22"/>
          </w:rPr>
          <w:fldChar w:fldCharType="separate"/>
        </w:r>
        <w:r w:rsidRPr="00841293">
          <w:rPr>
            <w:rStyle w:val="PageNumber"/>
            <w:noProof/>
            <w:sz w:val="22"/>
            <w:szCs w:val="22"/>
          </w:rPr>
          <w:t>1</w:t>
        </w:r>
        <w:r w:rsidRPr="00841293">
          <w:rPr>
            <w:rStyle w:val="PageNumber"/>
            <w:sz w:val="22"/>
            <w:szCs w:val="22"/>
          </w:rPr>
          <w:fldChar w:fldCharType="end"/>
        </w:r>
      </w:p>
    </w:sdtContent>
  </w:sdt>
  <w:p w14:paraId="1E478A77" w14:textId="77777777" w:rsidR="00841293" w:rsidRPr="00841293" w:rsidRDefault="00841293" w:rsidP="00841293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068C" w14:textId="77777777" w:rsidR="00917D8E" w:rsidRDefault="00917D8E" w:rsidP="00841293">
      <w:r>
        <w:separator/>
      </w:r>
    </w:p>
  </w:footnote>
  <w:footnote w:type="continuationSeparator" w:id="0">
    <w:p w14:paraId="43A6AF66" w14:textId="77777777" w:rsidR="00917D8E" w:rsidRDefault="00917D8E" w:rsidP="00841293">
      <w:r>
        <w:continuationSeparator/>
      </w:r>
    </w:p>
  </w:footnote>
  <w:footnote w:type="continuationNotice" w:id="1">
    <w:p w14:paraId="73A58DB7" w14:textId="77777777" w:rsidR="00F56073" w:rsidRDefault="00F560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38"/>
    <w:multiLevelType w:val="hybridMultilevel"/>
    <w:tmpl w:val="05724462"/>
    <w:lvl w:ilvl="0" w:tplc="C7883530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F77E3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E9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82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4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0C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EA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42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C7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307"/>
    <w:multiLevelType w:val="hybridMultilevel"/>
    <w:tmpl w:val="8F24C5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22929"/>
    <w:multiLevelType w:val="hybridMultilevel"/>
    <w:tmpl w:val="A25C112C"/>
    <w:lvl w:ilvl="0" w:tplc="43325F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ED9C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E22C2">
      <w:start w:val="25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C2C72E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033B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278A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0D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8F1A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E47F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51F"/>
    <w:multiLevelType w:val="hybridMultilevel"/>
    <w:tmpl w:val="289E8638"/>
    <w:lvl w:ilvl="0" w:tplc="9E7A594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615A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D09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0657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4F80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AABC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6019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6F02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CC20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A577"/>
    <w:multiLevelType w:val="hybridMultilevel"/>
    <w:tmpl w:val="FFFFFFFF"/>
    <w:lvl w:ilvl="0" w:tplc="F9364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A25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8B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0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D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4C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AC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0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C6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701C"/>
    <w:multiLevelType w:val="hybridMultilevel"/>
    <w:tmpl w:val="698EDDC0"/>
    <w:lvl w:ilvl="0" w:tplc="B27A91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40D7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2C1D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09A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6482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6E88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800F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CE6C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48A9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6B1"/>
    <w:multiLevelType w:val="hybridMultilevel"/>
    <w:tmpl w:val="6AC45882"/>
    <w:lvl w:ilvl="0" w:tplc="D3D0556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CDB8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EAB18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A169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A954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8CCB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CAD2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0B5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271B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65D11"/>
    <w:multiLevelType w:val="hybridMultilevel"/>
    <w:tmpl w:val="2D4AF0D6"/>
    <w:lvl w:ilvl="0" w:tplc="8878D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B31FD"/>
    <w:multiLevelType w:val="hybridMultilevel"/>
    <w:tmpl w:val="C1602F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249BF"/>
    <w:multiLevelType w:val="hybridMultilevel"/>
    <w:tmpl w:val="E7F671E6"/>
    <w:lvl w:ilvl="0" w:tplc="098816A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4740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8F48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04D6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CE0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4A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4C21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672F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09BB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646A"/>
    <w:multiLevelType w:val="hybridMultilevel"/>
    <w:tmpl w:val="1B282E4E"/>
    <w:lvl w:ilvl="0" w:tplc="C1A2D49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6157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2AA5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EFAC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A11C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C91C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06E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C6C5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4810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5C49"/>
    <w:multiLevelType w:val="hybridMultilevel"/>
    <w:tmpl w:val="554239B8"/>
    <w:lvl w:ilvl="0" w:tplc="A1EA1C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20A8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647E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467F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9146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03D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9E7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C80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219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314F675"/>
    <w:multiLevelType w:val="hybridMultilevel"/>
    <w:tmpl w:val="FFFFFFFF"/>
    <w:lvl w:ilvl="0" w:tplc="D6CA8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60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0D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8A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6D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3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4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03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C8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736CC"/>
    <w:multiLevelType w:val="hybridMultilevel"/>
    <w:tmpl w:val="DD4E78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0201E1"/>
    <w:multiLevelType w:val="hybridMultilevel"/>
    <w:tmpl w:val="A02C4EF0"/>
    <w:lvl w:ilvl="0" w:tplc="B58647E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0759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CF24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2CE4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C4EF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404E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0930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61E6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064B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E7B2E"/>
    <w:multiLevelType w:val="hybridMultilevel"/>
    <w:tmpl w:val="CE0E7A68"/>
    <w:lvl w:ilvl="0" w:tplc="8DD83BD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2490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6F04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D80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2FC3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210D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C5C7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C360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8069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84FAB"/>
    <w:multiLevelType w:val="hybridMultilevel"/>
    <w:tmpl w:val="2B18B1EE"/>
    <w:lvl w:ilvl="0" w:tplc="6AC481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84D9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8BC8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6EE3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C793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8297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CA5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28D6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CE75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3E28"/>
    <w:multiLevelType w:val="hybridMultilevel"/>
    <w:tmpl w:val="8AF2094C"/>
    <w:lvl w:ilvl="0" w:tplc="E84A024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8D25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C296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20A8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6DC5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28B9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41F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52D3C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8969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9456D"/>
    <w:multiLevelType w:val="hybridMultilevel"/>
    <w:tmpl w:val="FFFFFFFF"/>
    <w:lvl w:ilvl="0" w:tplc="586A5802">
      <w:start w:val="1"/>
      <w:numFmt w:val="decimal"/>
      <w:lvlText w:val="%1."/>
      <w:lvlJc w:val="left"/>
      <w:pPr>
        <w:ind w:left="720" w:hanging="360"/>
      </w:pPr>
    </w:lvl>
    <w:lvl w:ilvl="1" w:tplc="9FE6C352">
      <w:start w:val="1"/>
      <w:numFmt w:val="lowerLetter"/>
      <w:lvlText w:val="%2."/>
      <w:lvlJc w:val="left"/>
      <w:pPr>
        <w:ind w:left="1440" w:hanging="360"/>
      </w:pPr>
    </w:lvl>
    <w:lvl w:ilvl="2" w:tplc="C780104E">
      <w:start w:val="1"/>
      <w:numFmt w:val="lowerRoman"/>
      <w:lvlText w:val="%3."/>
      <w:lvlJc w:val="right"/>
      <w:pPr>
        <w:ind w:left="2160" w:hanging="180"/>
      </w:pPr>
    </w:lvl>
    <w:lvl w:ilvl="3" w:tplc="CEAC2E76">
      <w:start w:val="1"/>
      <w:numFmt w:val="decimal"/>
      <w:lvlText w:val="%4."/>
      <w:lvlJc w:val="left"/>
      <w:pPr>
        <w:ind w:left="2880" w:hanging="360"/>
      </w:pPr>
    </w:lvl>
    <w:lvl w:ilvl="4" w:tplc="CB9227D0">
      <w:start w:val="1"/>
      <w:numFmt w:val="lowerLetter"/>
      <w:lvlText w:val="%5."/>
      <w:lvlJc w:val="left"/>
      <w:pPr>
        <w:ind w:left="3600" w:hanging="360"/>
      </w:pPr>
    </w:lvl>
    <w:lvl w:ilvl="5" w:tplc="9E989586">
      <w:start w:val="1"/>
      <w:numFmt w:val="lowerRoman"/>
      <w:lvlText w:val="%6."/>
      <w:lvlJc w:val="right"/>
      <w:pPr>
        <w:ind w:left="4320" w:hanging="180"/>
      </w:pPr>
    </w:lvl>
    <w:lvl w:ilvl="6" w:tplc="B498D2C6">
      <w:start w:val="1"/>
      <w:numFmt w:val="decimal"/>
      <w:lvlText w:val="%7."/>
      <w:lvlJc w:val="left"/>
      <w:pPr>
        <w:ind w:left="5040" w:hanging="360"/>
      </w:pPr>
    </w:lvl>
    <w:lvl w:ilvl="7" w:tplc="84F6642A">
      <w:start w:val="1"/>
      <w:numFmt w:val="lowerLetter"/>
      <w:lvlText w:val="%8."/>
      <w:lvlJc w:val="left"/>
      <w:pPr>
        <w:ind w:left="5760" w:hanging="360"/>
      </w:pPr>
    </w:lvl>
    <w:lvl w:ilvl="8" w:tplc="071065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AB0D9"/>
    <w:multiLevelType w:val="hybridMultilevel"/>
    <w:tmpl w:val="FFFFFFFF"/>
    <w:lvl w:ilvl="0" w:tplc="162A9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088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26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EC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4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D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0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08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0C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4F72"/>
    <w:multiLevelType w:val="hybridMultilevel"/>
    <w:tmpl w:val="FFFFFFFF"/>
    <w:lvl w:ilvl="0" w:tplc="C4C407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400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26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84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68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E3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69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ED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EC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17505"/>
    <w:multiLevelType w:val="hybridMultilevel"/>
    <w:tmpl w:val="FFFFFFFF"/>
    <w:lvl w:ilvl="0" w:tplc="3244CD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D6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8C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A7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E0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06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24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34DA"/>
    <w:multiLevelType w:val="hybridMultilevel"/>
    <w:tmpl w:val="9CAA8D00"/>
    <w:lvl w:ilvl="0" w:tplc="CFF696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34A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E16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03618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2F6D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FC1A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E48A8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4C8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5CD4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7DF32F8A"/>
    <w:multiLevelType w:val="hybridMultilevel"/>
    <w:tmpl w:val="E3FA9FE8"/>
    <w:lvl w:ilvl="0" w:tplc="35AA0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4A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CD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68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7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E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43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7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C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76148">
    <w:abstractNumId w:val="20"/>
  </w:num>
  <w:num w:numId="2" w16cid:durableId="193425126">
    <w:abstractNumId w:val="19"/>
  </w:num>
  <w:num w:numId="3" w16cid:durableId="2065370724">
    <w:abstractNumId w:val="21"/>
  </w:num>
  <w:num w:numId="4" w16cid:durableId="1226137836">
    <w:abstractNumId w:val="18"/>
  </w:num>
  <w:num w:numId="5" w16cid:durableId="431972135">
    <w:abstractNumId w:val="12"/>
  </w:num>
  <w:num w:numId="6" w16cid:durableId="1413819487">
    <w:abstractNumId w:val="4"/>
  </w:num>
  <w:num w:numId="7" w16cid:durableId="1915897742">
    <w:abstractNumId w:val="23"/>
  </w:num>
  <w:num w:numId="8" w16cid:durableId="1423575439">
    <w:abstractNumId w:val="0"/>
  </w:num>
  <w:num w:numId="9" w16cid:durableId="87122650">
    <w:abstractNumId w:val="5"/>
  </w:num>
  <w:num w:numId="10" w16cid:durableId="1383288965">
    <w:abstractNumId w:val="7"/>
  </w:num>
  <w:num w:numId="11" w16cid:durableId="1562641960">
    <w:abstractNumId w:val="14"/>
  </w:num>
  <w:num w:numId="12" w16cid:durableId="902908922">
    <w:abstractNumId w:val="9"/>
  </w:num>
  <w:num w:numId="13" w16cid:durableId="1897541673">
    <w:abstractNumId w:val="2"/>
  </w:num>
  <w:num w:numId="14" w16cid:durableId="1544902808">
    <w:abstractNumId w:val="22"/>
  </w:num>
  <w:num w:numId="15" w16cid:durableId="85225966">
    <w:abstractNumId w:val="3"/>
  </w:num>
  <w:num w:numId="16" w16cid:durableId="126558359">
    <w:abstractNumId w:val="11"/>
  </w:num>
  <w:num w:numId="17" w16cid:durableId="526985575">
    <w:abstractNumId w:val="1"/>
  </w:num>
  <w:num w:numId="18" w16cid:durableId="5133955">
    <w:abstractNumId w:val="8"/>
  </w:num>
  <w:num w:numId="19" w16cid:durableId="1061370013">
    <w:abstractNumId w:val="15"/>
  </w:num>
  <w:num w:numId="20" w16cid:durableId="1336608359">
    <w:abstractNumId w:val="17"/>
  </w:num>
  <w:num w:numId="21" w16cid:durableId="96412553">
    <w:abstractNumId w:val="6"/>
  </w:num>
  <w:num w:numId="22" w16cid:durableId="776175348">
    <w:abstractNumId w:val="13"/>
  </w:num>
  <w:num w:numId="23" w16cid:durableId="1059209537">
    <w:abstractNumId w:val="16"/>
  </w:num>
  <w:num w:numId="24" w16cid:durableId="1796674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F5"/>
    <w:rsid w:val="000757A0"/>
    <w:rsid w:val="000D1DCA"/>
    <w:rsid w:val="001B0A8A"/>
    <w:rsid w:val="002C0133"/>
    <w:rsid w:val="003E571E"/>
    <w:rsid w:val="003F7390"/>
    <w:rsid w:val="004931FD"/>
    <w:rsid w:val="00544F3D"/>
    <w:rsid w:val="00573AE6"/>
    <w:rsid w:val="00764548"/>
    <w:rsid w:val="007961B1"/>
    <w:rsid w:val="00813E78"/>
    <w:rsid w:val="00837440"/>
    <w:rsid w:val="00841293"/>
    <w:rsid w:val="00875FA0"/>
    <w:rsid w:val="008D659A"/>
    <w:rsid w:val="00917D8E"/>
    <w:rsid w:val="0093490B"/>
    <w:rsid w:val="009B6B25"/>
    <w:rsid w:val="00AC79FA"/>
    <w:rsid w:val="00B40D10"/>
    <w:rsid w:val="00BB17E8"/>
    <w:rsid w:val="00C051D5"/>
    <w:rsid w:val="00C2319D"/>
    <w:rsid w:val="00CA4390"/>
    <w:rsid w:val="00CF7EF5"/>
    <w:rsid w:val="00D43946"/>
    <w:rsid w:val="00D80633"/>
    <w:rsid w:val="00D855CA"/>
    <w:rsid w:val="00DC6E31"/>
    <w:rsid w:val="00DC778B"/>
    <w:rsid w:val="00E955A6"/>
    <w:rsid w:val="00F56073"/>
    <w:rsid w:val="00F900F3"/>
    <w:rsid w:val="02864F2B"/>
    <w:rsid w:val="05ED187E"/>
    <w:rsid w:val="061F8D36"/>
    <w:rsid w:val="0801CDBC"/>
    <w:rsid w:val="098B1BE6"/>
    <w:rsid w:val="0C6F4546"/>
    <w:rsid w:val="0EF5C447"/>
    <w:rsid w:val="0FB4378B"/>
    <w:rsid w:val="10292154"/>
    <w:rsid w:val="1255AE03"/>
    <w:rsid w:val="18505A8B"/>
    <w:rsid w:val="18EA8721"/>
    <w:rsid w:val="1A0A7D4D"/>
    <w:rsid w:val="1B014D0D"/>
    <w:rsid w:val="1D1C43CA"/>
    <w:rsid w:val="200E5625"/>
    <w:rsid w:val="23006880"/>
    <w:rsid w:val="23C7381C"/>
    <w:rsid w:val="2632DF3E"/>
    <w:rsid w:val="2647B082"/>
    <w:rsid w:val="26D95915"/>
    <w:rsid w:val="27B6E0E0"/>
    <w:rsid w:val="28C8013D"/>
    <w:rsid w:val="29BCAF3C"/>
    <w:rsid w:val="29E364DD"/>
    <w:rsid w:val="2AA884A9"/>
    <w:rsid w:val="2ABE641A"/>
    <w:rsid w:val="2B7CD75E"/>
    <w:rsid w:val="2C63B598"/>
    <w:rsid w:val="2CD57738"/>
    <w:rsid w:val="2FAA7E92"/>
    <w:rsid w:val="3033EF59"/>
    <w:rsid w:val="3144701B"/>
    <w:rsid w:val="349372D2"/>
    <w:rsid w:val="34E02476"/>
    <w:rsid w:val="351D60B0"/>
    <w:rsid w:val="3713C38D"/>
    <w:rsid w:val="3770B3E9"/>
    <w:rsid w:val="37D236D1"/>
    <w:rsid w:val="395160D8"/>
    <w:rsid w:val="3BA27092"/>
    <w:rsid w:val="3BDFACCC"/>
    <w:rsid w:val="3C89019A"/>
    <w:rsid w:val="3D35136A"/>
    <w:rsid w:val="3D5C9354"/>
    <w:rsid w:val="3E24D1FB"/>
    <w:rsid w:val="3ED979DC"/>
    <w:rsid w:val="3F7B6127"/>
    <w:rsid w:val="41088667"/>
    <w:rsid w:val="427AD988"/>
    <w:rsid w:val="42ADB0C4"/>
    <w:rsid w:val="42E6EFD7"/>
    <w:rsid w:val="4494137F"/>
    <w:rsid w:val="44B90C06"/>
    <w:rsid w:val="46527E87"/>
    <w:rsid w:val="47AB1E61"/>
    <w:rsid w:val="487E3982"/>
    <w:rsid w:val="492804E9"/>
    <w:rsid w:val="493D5875"/>
    <w:rsid w:val="4A70660B"/>
    <w:rsid w:val="4B1E67C6"/>
    <w:rsid w:val="4E29BAEE"/>
    <w:rsid w:val="4F81C350"/>
    <w:rsid w:val="4FDEB3AC"/>
    <w:rsid w:val="52C4C91B"/>
    <w:rsid w:val="53199F9A"/>
    <w:rsid w:val="53C3419A"/>
    <w:rsid w:val="54B224CF"/>
    <w:rsid w:val="564DF530"/>
    <w:rsid w:val="567E82BD"/>
    <w:rsid w:val="56BD0EAA"/>
    <w:rsid w:val="57E9C591"/>
    <w:rsid w:val="59BF5FBD"/>
    <w:rsid w:val="5A65D994"/>
    <w:rsid w:val="5B4A51CB"/>
    <w:rsid w:val="5B6943C7"/>
    <w:rsid w:val="5C65B069"/>
    <w:rsid w:val="5EEBF088"/>
    <w:rsid w:val="5F33A1AB"/>
    <w:rsid w:val="5FA38473"/>
    <w:rsid w:val="620F03EA"/>
    <w:rsid w:val="62563080"/>
    <w:rsid w:val="633F38CE"/>
    <w:rsid w:val="645A9C6E"/>
    <w:rsid w:val="654842DB"/>
    <w:rsid w:val="655ADE78"/>
    <w:rsid w:val="6589BAD2"/>
    <w:rsid w:val="65A2E32F"/>
    <w:rsid w:val="663905DE"/>
    <w:rsid w:val="6BF8FC56"/>
    <w:rsid w:val="6C649889"/>
    <w:rsid w:val="6C81D5A5"/>
    <w:rsid w:val="6CD70B4C"/>
    <w:rsid w:val="6DEF46C3"/>
    <w:rsid w:val="6E3BF867"/>
    <w:rsid w:val="7015CF4B"/>
    <w:rsid w:val="714DBEE4"/>
    <w:rsid w:val="71D7A49F"/>
    <w:rsid w:val="7297666B"/>
    <w:rsid w:val="7379A346"/>
    <w:rsid w:val="741D3698"/>
    <w:rsid w:val="766BB5A1"/>
    <w:rsid w:val="76861786"/>
    <w:rsid w:val="78ED808D"/>
    <w:rsid w:val="7983912E"/>
    <w:rsid w:val="79CA2DC2"/>
    <w:rsid w:val="7A0769FC"/>
    <w:rsid w:val="7B1F618F"/>
    <w:rsid w:val="7B581026"/>
    <w:rsid w:val="7D1175C4"/>
    <w:rsid w:val="7E14D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FE6F"/>
  <w15:chartTrackingRefBased/>
  <w15:docId w15:val="{F7475DF0-662B-4C3E-A679-81B1277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9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A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293"/>
  </w:style>
  <w:style w:type="character" w:styleId="PageNumber">
    <w:name w:val="page number"/>
    <w:basedOn w:val="DefaultParagraphFont"/>
    <w:uiPriority w:val="99"/>
    <w:semiHidden/>
    <w:unhideWhenUsed/>
    <w:rsid w:val="00841293"/>
  </w:style>
  <w:style w:type="paragraph" w:styleId="Header">
    <w:name w:val="header"/>
    <w:basedOn w:val="Normal"/>
    <w:link w:val="HeaderChar"/>
    <w:uiPriority w:val="99"/>
    <w:unhideWhenUsed/>
    <w:rsid w:val="00841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293"/>
  </w:style>
  <w:style w:type="paragraph" w:styleId="NormalWeb">
    <w:name w:val="Normal (Web)"/>
    <w:basedOn w:val="Normal"/>
    <w:uiPriority w:val="99"/>
    <w:semiHidden/>
    <w:unhideWhenUsed/>
    <w:rsid w:val="008412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F7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39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47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10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76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61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57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5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82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6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1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84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5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72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46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79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64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13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63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8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28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64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01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3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72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03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CT1XbDyQtN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HG-9ah_9q7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dv.org.au/wp-content/uploads/2022/05/Understanding-Disability-Mar2022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youtu.be/vbmHHBuKvC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95098EE85234C93251F39AB57E2B8" ma:contentTypeVersion="10" ma:contentTypeDescription="Create a new document." ma:contentTypeScope="" ma:versionID="2c5bade9f0e15b02fa7c0f32326d9d6c">
  <xsd:schema xmlns:xsd="http://www.w3.org/2001/XMLSchema" xmlns:xs="http://www.w3.org/2001/XMLSchema" xmlns:p="http://schemas.microsoft.com/office/2006/metadata/properties" xmlns:ns2="76d0e804-d45e-4bc1-b9bf-a89487ea8d9d" targetNamespace="http://schemas.microsoft.com/office/2006/metadata/properties" ma:root="true" ma:fieldsID="421de1f72bbbaf8ff038dc3a7e3a56ef" ns2:_="">
    <xsd:import namespace="76d0e804-d45e-4bc1-b9bf-a89487ea8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e804-d45e-4bc1-b9bf-a89487ea8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97B80-E650-44DE-AC0C-2F52E86AA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0e804-d45e-4bc1-b9bf-a89487ea8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5487F-7F6C-4E2E-8546-B96D012C6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D2410-E464-4F06-9A95-67A07B8B3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2005</Words>
  <Characters>11433</Characters>
  <Application>Microsoft Office Word</Application>
  <DocSecurity>4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Brohan</dc:creator>
  <cp:keywords/>
  <dc:description/>
  <cp:lastModifiedBy>Hannah Dwyer</cp:lastModifiedBy>
  <cp:revision>2</cp:revision>
  <dcterms:created xsi:type="dcterms:W3CDTF">2022-06-21T05:39:00Z</dcterms:created>
  <dcterms:modified xsi:type="dcterms:W3CDTF">2022-06-21T05:39:00Z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0x0101005C395098EE85234C93251F39AB57E2B8</vt:lpwstr>
  </property>
</Properties>
</file>