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DAAA9" w14:textId="77777777" w:rsidR="00150EFA" w:rsidRPr="00150EFA" w:rsidRDefault="00150EFA" w:rsidP="00150EFA">
      <w:pPr>
        <w:pStyle w:val="Heading1"/>
        <w:rPr>
          <w:sz w:val="32"/>
          <w:szCs w:val="32"/>
        </w:rPr>
      </w:pPr>
      <w:bookmarkStart w:id="0" w:name="_Hlk121146179"/>
      <w:r w:rsidRPr="00150EFA">
        <w:rPr>
          <w:sz w:val="32"/>
          <w:szCs w:val="32"/>
        </w:rPr>
        <w:t>How we Thrive:</w:t>
      </w:r>
      <w:r>
        <w:rPr>
          <w:sz w:val="32"/>
          <w:szCs w:val="32"/>
        </w:rPr>
        <w:t xml:space="preserve"> </w:t>
      </w:r>
      <w:r w:rsidRPr="00150EFA">
        <w:rPr>
          <w:sz w:val="32"/>
          <w:szCs w:val="32"/>
        </w:rPr>
        <w:t>Supporting Wellbeing and Excellence among Prevention Practitioners</w:t>
      </w:r>
    </w:p>
    <w:p w14:paraId="52342920" w14:textId="09FE06CA" w:rsidR="00150EFA" w:rsidRPr="00FA25E1" w:rsidRDefault="00AF086E" w:rsidP="00150EFA">
      <w:pPr>
        <w:pStyle w:val="Heading2"/>
      </w:pPr>
      <w:r>
        <w:t xml:space="preserve">Video 4: </w:t>
      </w:r>
      <w:r w:rsidR="00150EFA" w:rsidRPr="00FA25E1">
        <w:t>What helps prevention practitioners to flourish?</w:t>
      </w:r>
      <w:bookmarkEnd w:id="0"/>
    </w:p>
    <w:p w14:paraId="361AA01F" w14:textId="77777777" w:rsidR="00150EFA" w:rsidRPr="00FA25E1" w:rsidRDefault="00150EFA" w:rsidP="00150EFA">
      <w:pPr>
        <w:pStyle w:val="Heading3"/>
      </w:pPr>
      <w:r w:rsidRPr="00FA25E1">
        <w:t>Who is this video for?</w:t>
      </w:r>
    </w:p>
    <w:p w14:paraId="367D8387" w14:textId="77777777" w:rsidR="00150EFA" w:rsidRPr="00FA25E1" w:rsidRDefault="00150EFA" w:rsidP="00150EFA">
      <w:pPr>
        <w:rPr>
          <w:sz w:val="20"/>
          <w:szCs w:val="20"/>
        </w:rPr>
      </w:pPr>
      <w:r w:rsidRPr="00FA25E1">
        <w:rPr>
          <w:sz w:val="20"/>
          <w:szCs w:val="20"/>
        </w:rPr>
        <w:t>This video is for prevention practitioners and their managers who are interested in finding ways of working that support excellence and wellbeing.</w:t>
      </w:r>
    </w:p>
    <w:p w14:paraId="082BA9B6" w14:textId="77777777" w:rsidR="00150EFA" w:rsidRPr="00FA25E1" w:rsidRDefault="00150EFA" w:rsidP="00150EFA">
      <w:pPr>
        <w:rPr>
          <w:sz w:val="20"/>
          <w:szCs w:val="20"/>
        </w:rPr>
      </w:pPr>
      <w:r w:rsidRPr="00FA25E1">
        <w:rPr>
          <w:sz w:val="20"/>
          <w:szCs w:val="20"/>
        </w:rPr>
        <w:t>It might also be used by anyone working alongside or in a team with prevention practitioners, and who could collectively benefit from better ways of working together.</w:t>
      </w:r>
    </w:p>
    <w:p w14:paraId="0E1A7287" w14:textId="77777777" w:rsidR="00150EFA" w:rsidRPr="00FA25E1" w:rsidRDefault="00150EFA" w:rsidP="00150EFA">
      <w:pPr>
        <w:pStyle w:val="Heading3"/>
      </w:pPr>
      <w:r w:rsidRPr="00FA25E1">
        <w:t>When might you use this video?</w:t>
      </w:r>
    </w:p>
    <w:p w14:paraId="27A85C7E" w14:textId="77777777" w:rsidR="00150EFA" w:rsidRPr="00FA25E1" w:rsidRDefault="00150EFA" w:rsidP="00150EFA">
      <w:pPr>
        <w:rPr>
          <w:sz w:val="20"/>
          <w:szCs w:val="20"/>
        </w:rPr>
      </w:pPr>
      <w:r w:rsidRPr="00FA25E1">
        <w:rPr>
          <w:sz w:val="20"/>
          <w:szCs w:val="20"/>
        </w:rPr>
        <w:t>This video might be used as part of professional development for prevention teams or those working alongside prevention, in order for them to understand what practitioners need to do their jobs well.</w:t>
      </w:r>
    </w:p>
    <w:p w14:paraId="00F11123" w14:textId="77777777" w:rsidR="00150EFA" w:rsidRPr="00FA25E1" w:rsidRDefault="00150EFA" w:rsidP="00150EFA">
      <w:pPr>
        <w:rPr>
          <w:sz w:val="20"/>
          <w:szCs w:val="20"/>
        </w:rPr>
      </w:pPr>
      <w:r w:rsidRPr="00FA25E1">
        <w:rPr>
          <w:sz w:val="20"/>
          <w:szCs w:val="20"/>
        </w:rPr>
        <w:t>It might also be used in onboarding for new practitioners and managers, so ways of working can be identified that both achieve outcomes and foster a safe and caring environment for practitioners.</w:t>
      </w:r>
    </w:p>
    <w:p w14:paraId="3B2B2A81" w14:textId="77777777" w:rsidR="00150EFA" w:rsidRPr="00FA25E1" w:rsidRDefault="00150EFA" w:rsidP="00150EFA">
      <w:pPr>
        <w:pStyle w:val="Heading3"/>
      </w:pPr>
      <w:r w:rsidRPr="00FA25E1">
        <w:t>So, what do prevention practitioners need to flourish?</w:t>
      </w:r>
    </w:p>
    <w:p w14:paraId="66CEB84C" w14:textId="31C09258" w:rsidR="00150EFA" w:rsidRPr="00FA25E1" w:rsidRDefault="00150EFA" w:rsidP="00150EFA">
      <w:pPr>
        <w:rPr>
          <w:sz w:val="20"/>
          <w:szCs w:val="20"/>
        </w:rPr>
      </w:pPr>
      <w:r w:rsidRPr="00FA25E1">
        <w:rPr>
          <w:b/>
          <w:bCs/>
          <w:sz w:val="20"/>
          <w:szCs w:val="20"/>
        </w:rPr>
        <w:t>Practitioners need a home within their organisation, and to be connected to the broader organsational vision.</w:t>
      </w:r>
      <w:r w:rsidRPr="00FA25E1">
        <w:rPr>
          <w:sz w:val="20"/>
          <w:szCs w:val="20"/>
        </w:rPr>
        <w:t xml:space="preserve"> For example, prevention work should be embedded into organisational plans and strategies.</w:t>
      </w:r>
    </w:p>
    <w:p w14:paraId="2FA9E5B2" w14:textId="43BAFE01" w:rsidR="00150EFA" w:rsidRPr="00150EFA" w:rsidRDefault="00150EFA" w:rsidP="00150EFA">
      <w:pPr>
        <w:ind w:left="709"/>
        <w:rPr>
          <w:i/>
          <w:iCs/>
          <w:sz w:val="20"/>
          <w:szCs w:val="20"/>
        </w:rPr>
      </w:pPr>
      <w:r w:rsidRPr="00FA25E1">
        <w:rPr>
          <w:i/>
          <w:iCs/>
          <w:sz w:val="20"/>
          <w:szCs w:val="20"/>
        </w:rPr>
        <w:t>“Put them in a team that’s going to really help them to thrive, and make sure that the work that they do is greater than the sum of its parts.”</w:t>
      </w:r>
    </w:p>
    <w:p w14:paraId="23DDAF90" w14:textId="77777777" w:rsidR="00150EFA" w:rsidRPr="00FA25E1" w:rsidRDefault="00150EFA" w:rsidP="00150EFA">
      <w:pPr>
        <w:rPr>
          <w:sz w:val="20"/>
          <w:szCs w:val="20"/>
        </w:rPr>
      </w:pPr>
      <w:r w:rsidRPr="00FA25E1">
        <w:rPr>
          <w:b/>
          <w:bCs/>
          <w:sz w:val="20"/>
          <w:szCs w:val="20"/>
        </w:rPr>
        <w:t>Practitioners need to be enabled to evaluate and gather evidence on their work as they complete it</w:t>
      </w:r>
      <w:r w:rsidRPr="00FA25E1">
        <w:rPr>
          <w:sz w:val="20"/>
          <w:szCs w:val="20"/>
        </w:rPr>
        <w:t>. This allows them to contribute to the evidence base and recognize their vital role in the long-term work of prevention.</w:t>
      </w:r>
    </w:p>
    <w:p w14:paraId="0AA4EF3F" w14:textId="77777777" w:rsidR="00150EFA" w:rsidRPr="00FA25E1" w:rsidRDefault="00150EFA" w:rsidP="00150EFA">
      <w:pPr>
        <w:ind w:left="851"/>
        <w:rPr>
          <w:i/>
          <w:iCs/>
          <w:sz w:val="20"/>
          <w:szCs w:val="20"/>
        </w:rPr>
      </w:pPr>
      <w:r w:rsidRPr="00FA25E1">
        <w:rPr>
          <w:i/>
          <w:iCs/>
          <w:sz w:val="20"/>
          <w:szCs w:val="20"/>
        </w:rPr>
        <w:t>“Make sure that that person feels seen and valued for the contribution that they made, and that they can see where their piece of work fits into a broader story of change.”</w:t>
      </w:r>
    </w:p>
    <w:p w14:paraId="2E9863A1" w14:textId="1762C4AC" w:rsidR="00150EFA" w:rsidRPr="00FA25E1" w:rsidRDefault="00150EFA" w:rsidP="00150EFA">
      <w:pPr>
        <w:rPr>
          <w:sz w:val="20"/>
          <w:szCs w:val="20"/>
        </w:rPr>
      </w:pPr>
      <w:r w:rsidRPr="00FA25E1">
        <w:rPr>
          <w:b/>
          <w:bCs/>
          <w:sz w:val="20"/>
          <w:szCs w:val="20"/>
        </w:rPr>
        <w:t>Practitioners need the space to be creative and try different approaches in their work</w:t>
      </w:r>
      <w:r w:rsidRPr="00FA25E1">
        <w:rPr>
          <w:sz w:val="20"/>
          <w:szCs w:val="20"/>
        </w:rPr>
        <w:t xml:space="preserve">. This allows them to determine what will have a lasting impact in their community. </w:t>
      </w:r>
    </w:p>
    <w:p w14:paraId="2732D90D" w14:textId="77777777" w:rsidR="00150EFA" w:rsidRPr="00FA25E1" w:rsidRDefault="00150EFA" w:rsidP="00150EFA">
      <w:pPr>
        <w:ind w:left="851"/>
        <w:rPr>
          <w:i/>
          <w:iCs/>
          <w:sz w:val="20"/>
          <w:szCs w:val="20"/>
        </w:rPr>
      </w:pPr>
      <w:r w:rsidRPr="00FA25E1">
        <w:rPr>
          <w:i/>
          <w:iCs/>
          <w:sz w:val="20"/>
          <w:szCs w:val="20"/>
        </w:rPr>
        <w:t>“We just don’t stop doing it, because sometimes things land and we just don’t know that they are going to be game changers.”</w:t>
      </w:r>
    </w:p>
    <w:p w14:paraId="64BD9F16" w14:textId="77777777" w:rsidR="00150EFA" w:rsidRPr="00FA25E1" w:rsidRDefault="00150EFA" w:rsidP="00150EFA">
      <w:pPr>
        <w:rPr>
          <w:sz w:val="20"/>
          <w:szCs w:val="20"/>
        </w:rPr>
      </w:pPr>
    </w:p>
    <w:p w14:paraId="598D0740" w14:textId="77777777" w:rsidR="00150EFA" w:rsidRPr="00FA25E1" w:rsidRDefault="00150EFA" w:rsidP="00150EFA">
      <w:pPr>
        <w:rPr>
          <w:sz w:val="20"/>
          <w:szCs w:val="20"/>
        </w:rPr>
      </w:pPr>
    </w:p>
    <w:p w14:paraId="73307525" w14:textId="77777777" w:rsidR="005C60BB" w:rsidRPr="005C60BB" w:rsidRDefault="005C60BB" w:rsidP="00150EFA">
      <w:pPr>
        <w:rPr>
          <w:lang w:val="en-AU"/>
        </w:rPr>
      </w:pPr>
    </w:p>
    <w:sectPr w:rsidR="005C60BB" w:rsidRPr="005C60BB" w:rsidSect="00150EF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552" w:right="1134" w:bottom="1701" w:left="1134" w:header="680"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CD86D" w14:textId="77777777" w:rsidR="00E7539F" w:rsidRDefault="00E7539F" w:rsidP="002F1562">
      <w:pPr>
        <w:spacing w:after="0" w:line="240" w:lineRule="auto"/>
      </w:pPr>
      <w:r>
        <w:separator/>
      </w:r>
    </w:p>
  </w:endnote>
  <w:endnote w:type="continuationSeparator" w:id="0">
    <w:p w14:paraId="5B76F25D" w14:textId="77777777" w:rsidR="00E7539F" w:rsidRDefault="00E7539F" w:rsidP="002F1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adline Gothic ATF">
    <w:altName w:val="Calibri"/>
    <w:panose1 w:val="00000000000000000000"/>
    <w:charset w:val="00"/>
    <w:family w:val="swiss"/>
    <w:notTrueType/>
    <w:pitch w:val="variable"/>
    <w:sig w:usb0="00000007" w:usb1="00000001" w:usb2="00000000" w:usb3="00000000" w:csb0="00000093" w:csb1="00000000"/>
  </w:font>
  <w:font w:name="MinionPro-Regular">
    <w:altName w:val="Calibri"/>
    <w:panose1 w:val="00000000000000000000"/>
    <w:charset w:val="00"/>
    <w:family w:val="auto"/>
    <w:notTrueType/>
    <w:pitch w:val="default"/>
    <w:sig w:usb0="00000003" w:usb1="00000000" w:usb2="00000000" w:usb3="00000000" w:csb0="00000001" w:csb1="00000000"/>
  </w:font>
  <w:font w:name="DM Sans">
    <w:altName w:val="DM Sans"/>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F160" w14:textId="77777777" w:rsidR="002C2CA3" w:rsidRDefault="002C2C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A688" w14:textId="77777777" w:rsidR="00DC53B9" w:rsidRDefault="005C60BB">
    <w:pPr>
      <w:pStyle w:val="Footer"/>
    </w:pPr>
    <w:r>
      <w:rPr>
        <w:noProof/>
      </w:rPr>
      <mc:AlternateContent>
        <mc:Choice Requires="wps">
          <w:drawing>
            <wp:anchor distT="0" distB="0" distL="114300" distR="114300" simplePos="0" relativeHeight="251654144" behindDoc="0" locked="0" layoutInCell="1" allowOverlap="1" wp14:anchorId="626D1D82" wp14:editId="0F11E1D1">
              <wp:simplePos x="0" y="0"/>
              <wp:positionH relativeFrom="column">
                <wp:posOffset>-367665</wp:posOffset>
              </wp:positionH>
              <wp:positionV relativeFrom="page">
                <wp:posOffset>9829800</wp:posOffset>
              </wp:positionV>
              <wp:extent cx="569595" cy="1905"/>
              <wp:effectExtent l="19050" t="19050" r="20955" b="36195"/>
              <wp:wrapNone/>
              <wp:docPr id="27" name="Straight Connector 27"/>
              <wp:cNvGraphicFramePr/>
              <a:graphic xmlns:a="http://schemas.openxmlformats.org/drawingml/2006/main">
                <a:graphicData uri="http://schemas.microsoft.com/office/word/2010/wordprocessingShape">
                  <wps:wsp>
                    <wps:cNvCnPr/>
                    <wps:spPr>
                      <a:xfrm>
                        <a:off x="0" y="0"/>
                        <a:ext cx="569595" cy="1905"/>
                      </a:xfrm>
                      <a:prstGeom prst="line">
                        <a:avLst/>
                      </a:prstGeom>
                      <a:ln w="28575">
                        <a:solidFill>
                          <a:schemeClr val="bg1"/>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A5C115" id="Straight Connector 2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28.95pt,774pt" to="15.9pt,7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" strokecolor="white [3212]" strokeweight="2.25pt">
              <v:stroke joinstyle="miter"/>
              <w10:wrap anchory="page"/>
            </v:line>
          </w:pict>
        </mc:Fallback>
      </mc:AlternateContent>
    </w:r>
    <w:r>
      <w:rPr>
        <w:noProof/>
      </w:rPr>
      <mc:AlternateContent>
        <mc:Choice Requires="wps">
          <w:drawing>
            <wp:anchor distT="0" distB="0" distL="114300" distR="114300" simplePos="0" relativeHeight="251656192" behindDoc="0" locked="0" layoutInCell="1" allowOverlap="1" wp14:anchorId="3C10BD62" wp14:editId="693E23C1">
              <wp:simplePos x="0" y="0"/>
              <wp:positionH relativeFrom="column">
                <wp:posOffset>-454025</wp:posOffset>
              </wp:positionH>
              <wp:positionV relativeFrom="page">
                <wp:posOffset>9873453</wp:posOffset>
              </wp:positionV>
              <wp:extent cx="3600450" cy="46736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3600450" cy="467360"/>
                      </a:xfrm>
                      <a:prstGeom prst="rect">
                        <a:avLst/>
                      </a:prstGeom>
                      <a:noFill/>
                      <a:ln w="6350">
                        <a:noFill/>
                      </a:ln>
                    </wps:spPr>
                    <wps:txbx>
                      <w:txbxContent>
                        <w:p w14:paraId="54821810" w14:textId="77777777" w:rsidR="005C60BB" w:rsidRPr="002C2CA3" w:rsidRDefault="005C60BB" w:rsidP="001C0C3B">
                          <w:pPr>
                            <w:spacing w:after="0"/>
                            <w:rPr>
                              <w:sz w:val="16"/>
                              <w:szCs w:val="16"/>
                            </w:rPr>
                          </w:pPr>
                          <w:r w:rsidRPr="002C2CA3">
                            <w:rPr>
                              <w:sz w:val="16"/>
                              <w:szCs w:val="16"/>
                            </w:rPr>
                            <w:t>DV Vic and DVRCV have merged to form Safe and Equal</w:t>
                          </w:r>
                        </w:p>
                        <w:p w14:paraId="1DE20FA2" w14:textId="77777777" w:rsidR="001C0C3B" w:rsidRPr="002C2CA3" w:rsidRDefault="001C0C3B" w:rsidP="001C0C3B">
                          <w:pPr>
                            <w:spacing w:after="0"/>
                            <w:rPr>
                              <w:rFonts w:cs="DM Sans"/>
                              <w:sz w:val="16"/>
                              <w:szCs w:val="16"/>
                            </w:rPr>
                          </w:pPr>
                          <w:r w:rsidRPr="002C2CA3">
                            <w:rPr>
                              <w:rFonts w:cs="DM Sans"/>
                              <w:sz w:val="16"/>
                              <w:szCs w:val="16"/>
                            </w:rPr>
                            <w:t>www.safeandequal.org.au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0BD62" id="_x0000_t202" coordsize="21600,21600" o:spt="202" path="m,l,21600r21600,l21600,xe">
              <v:stroke joinstyle="miter"/>
              <v:path gradientshapeok="t" o:connecttype="rect"/>
            </v:shapetype>
            <v:shape id="Text Box 66" o:spid="_x0000_s1026" type="#_x0000_t202" style="position:absolute;margin-left:-35.75pt;margin-top:777.45pt;width:283.5pt;height:3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" filled="f" stroked="f" strokeweight=".5pt">
              <v:textbox>
                <w:txbxContent>
                  <w:p w14:paraId="54821810" w14:textId="77777777" w:rsidR="005C60BB" w:rsidRPr="002C2CA3" w:rsidRDefault="005C60BB" w:rsidP="001C0C3B">
                    <w:pPr>
                      <w:spacing w:after="0"/>
                      <w:rPr>
                        <w:sz w:val="16"/>
                        <w:szCs w:val="16"/>
                      </w:rPr>
                    </w:pPr>
                    <w:r w:rsidRPr="002C2CA3">
                      <w:rPr>
                        <w:sz w:val="16"/>
                        <w:szCs w:val="16"/>
                      </w:rPr>
                      <w:t>DV Vic and DVRCV have merged to form Safe and Equal</w:t>
                    </w:r>
                  </w:p>
                  <w:p w14:paraId="1DE20FA2" w14:textId="77777777" w:rsidR="001C0C3B" w:rsidRPr="002C2CA3" w:rsidRDefault="001C0C3B" w:rsidP="001C0C3B">
                    <w:pPr>
                      <w:spacing w:after="0"/>
                      <w:rPr>
                        <w:rFonts w:cs="DM Sans"/>
                        <w:sz w:val="16"/>
                        <w:szCs w:val="16"/>
                      </w:rPr>
                    </w:pPr>
                    <w:r w:rsidRPr="002C2CA3">
                      <w:rPr>
                        <w:rFonts w:cs="DM Sans"/>
                        <w:sz w:val="16"/>
                        <w:szCs w:val="16"/>
                      </w:rPr>
                      <w:t>www.safeandequal.org.au</w:t>
                    </w:r>
                  </w:p>
                </w:txbxContent>
              </v:textbox>
              <w10:wrap anchory="page"/>
            </v:shape>
          </w:pict>
        </mc:Fallback>
      </mc:AlternateContent>
    </w:r>
    <w:r w:rsidR="00E85A8F">
      <w:rPr>
        <w:noProof/>
      </w:rPr>
      <mc:AlternateContent>
        <mc:Choice Requires="wps">
          <w:drawing>
            <wp:anchor distT="0" distB="0" distL="114300" distR="114300" simplePos="0" relativeHeight="251652096" behindDoc="0" locked="0" layoutInCell="1" allowOverlap="1" wp14:anchorId="0FEE8413" wp14:editId="4C4D8207">
              <wp:simplePos x="0" y="0"/>
              <wp:positionH relativeFrom="page">
                <wp:posOffset>123825</wp:posOffset>
              </wp:positionH>
              <wp:positionV relativeFrom="page">
                <wp:posOffset>9582150</wp:posOffset>
              </wp:positionV>
              <wp:extent cx="7284720" cy="969645"/>
              <wp:effectExtent l="0" t="0" r="0" b="1905"/>
              <wp:wrapNone/>
              <wp:docPr id="6" name="Rectangle 6"/>
              <wp:cNvGraphicFramePr/>
              <a:graphic xmlns:a="http://schemas.openxmlformats.org/drawingml/2006/main">
                <a:graphicData uri="http://schemas.microsoft.com/office/word/2010/wordprocessingShape">
                  <wps:wsp>
                    <wps:cNvSpPr/>
                    <wps:spPr>
                      <a:xfrm>
                        <a:off x="0" y="0"/>
                        <a:ext cx="7284720" cy="969645"/>
                      </a:xfrm>
                      <a:prstGeom prst="rect">
                        <a:avLst/>
                      </a:prstGeom>
                      <a:solidFill>
                        <a:srgbClr val="00D48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B3A703" w14:textId="77777777" w:rsidR="00C8706A" w:rsidRDefault="00C8706A" w:rsidP="00C8706A">
                          <w:pPr>
                            <w:jc w:val="center"/>
                          </w:pPr>
                          <w: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E8413" id="Rectangle 6" o:spid="_x0000_s1027" style="position:absolute;margin-left:9.75pt;margin-top:754.5pt;width:573.6pt;height:76.3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" fillcolor="#00d488" stroked="f" strokeweight="1pt">
              <v:textbox>
                <w:txbxContent>
                  <w:p w14:paraId="00B3A703" w14:textId="77777777" w:rsidR="00C8706A" w:rsidRDefault="00C8706A" w:rsidP="00C8706A">
                    <w:pPr>
                      <w:jc w:val="center"/>
                    </w:pPr>
                    <w:r>
                      <w:softHyphen/>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ED51" w14:textId="77777777" w:rsidR="002C2CA3" w:rsidRDefault="002C2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12698" w14:textId="77777777" w:rsidR="00E7539F" w:rsidRDefault="00E7539F" w:rsidP="002F1562">
      <w:pPr>
        <w:spacing w:after="0" w:line="240" w:lineRule="auto"/>
      </w:pPr>
      <w:r>
        <w:separator/>
      </w:r>
    </w:p>
  </w:footnote>
  <w:footnote w:type="continuationSeparator" w:id="0">
    <w:p w14:paraId="34427E0B" w14:textId="77777777" w:rsidR="00E7539F" w:rsidRDefault="00E7539F" w:rsidP="002F1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5A317" w14:textId="77777777" w:rsidR="002C2CA3" w:rsidRDefault="002C2C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4622" w14:textId="77777777" w:rsidR="00F13AEB" w:rsidRDefault="001F748F">
    <w:pPr>
      <w:pStyle w:val="Header"/>
    </w:pPr>
    <w:r>
      <w:rPr>
        <w:noProof/>
      </w:rPr>
      <w:drawing>
        <wp:anchor distT="0" distB="0" distL="114300" distR="114300" simplePos="0" relativeHeight="251658240" behindDoc="0" locked="0" layoutInCell="1" allowOverlap="1" wp14:anchorId="3F9DFC40" wp14:editId="2AE30615">
          <wp:simplePos x="0" y="0"/>
          <wp:positionH relativeFrom="column">
            <wp:posOffset>4286250</wp:posOffset>
          </wp:positionH>
          <wp:positionV relativeFrom="paragraph">
            <wp:posOffset>-28048</wp:posOffset>
          </wp:positionV>
          <wp:extent cx="2011045" cy="118237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11045" cy="1182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35F97" w14:textId="77777777" w:rsidR="00DC53B9" w:rsidRDefault="00C8706A" w:rsidP="00C60C18">
    <w:pPr>
      <w:pStyle w:val="Header1"/>
    </w:pPr>
    <w:r>
      <w:softHyphen/>
    </w:r>
    <w: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EA88" w14:textId="77777777" w:rsidR="002C2CA3" w:rsidRDefault="002C2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191"/>
    <w:multiLevelType w:val="hybridMultilevel"/>
    <w:tmpl w:val="BA2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049F6"/>
    <w:multiLevelType w:val="hybridMultilevel"/>
    <w:tmpl w:val="16B0C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466E9"/>
    <w:multiLevelType w:val="hybridMultilevel"/>
    <w:tmpl w:val="9B989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4148B"/>
    <w:multiLevelType w:val="hybridMultilevel"/>
    <w:tmpl w:val="95347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568B5"/>
    <w:multiLevelType w:val="hybridMultilevel"/>
    <w:tmpl w:val="7EE2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7049BC"/>
    <w:multiLevelType w:val="hybridMultilevel"/>
    <w:tmpl w:val="D854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D0651"/>
    <w:multiLevelType w:val="hybridMultilevel"/>
    <w:tmpl w:val="C510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A45DBB"/>
    <w:multiLevelType w:val="hybridMultilevel"/>
    <w:tmpl w:val="7F509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60B02"/>
    <w:multiLevelType w:val="hybridMultilevel"/>
    <w:tmpl w:val="F086C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4011B8"/>
    <w:multiLevelType w:val="hybridMultilevel"/>
    <w:tmpl w:val="5E987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82578">
    <w:abstractNumId w:val="0"/>
  </w:num>
  <w:num w:numId="2" w16cid:durableId="1248423488">
    <w:abstractNumId w:val="1"/>
  </w:num>
  <w:num w:numId="3" w16cid:durableId="1740909025">
    <w:abstractNumId w:val="8"/>
  </w:num>
  <w:num w:numId="4" w16cid:durableId="1196650060">
    <w:abstractNumId w:val="3"/>
  </w:num>
  <w:num w:numId="5" w16cid:durableId="369887427">
    <w:abstractNumId w:val="7"/>
  </w:num>
  <w:num w:numId="6" w16cid:durableId="1207720931">
    <w:abstractNumId w:val="6"/>
  </w:num>
  <w:num w:numId="7" w16cid:durableId="855997636">
    <w:abstractNumId w:val="9"/>
  </w:num>
  <w:num w:numId="8" w16cid:durableId="510989443">
    <w:abstractNumId w:val="4"/>
  </w:num>
  <w:num w:numId="9" w16cid:durableId="504437021">
    <w:abstractNumId w:val="2"/>
  </w:num>
  <w:num w:numId="10" w16cid:durableId="1405688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7B8"/>
    <w:rsid w:val="00027BED"/>
    <w:rsid w:val="00037368"/>
    <w:rsid w:val="0006466B"/>
    <w:rsid w:val="0007124A"/>
    <w:rsid w:val="00150EFA"/>
    <w:rsid w:val="0015332B"/>
    <w:rsid w:val="001A1B58"/>
    <w:rsid w:val="001C0C3B"/>
    <w:rsid w:val="001C1872"/>
    <w:rsid w:val="001F748F"/>
    <w:rsid w:val="00201A71"/>
    <w:rsid w:val="00216333"/>
    <w:rsid w:val="002918EA"/>
    <w:rsid w:val="002A3EC9"/>
    <w:rsid w:val="002B4626"/>
    <w:rsid w:val="002C2CA3"/>
    <w:rsid w:val="002F1562"/>
    <w:rsid w:val="0037574D"/>
    <w:rsid w:val="00390B07"/>
    <w:rsid w:val="004827B8"/>
    <w:rsid w:val="004E104F"/>
    <w:rsid w:val="004E49DF"/>
    <w:rsid w:val="004F6AFB"/>
    <w:rsid w:val="005209C8"/>
    <w:rsid w:val="00541143"/>
    <w:rsid w:val="005B299A"/>
    <w:rsid w:val="005C60BB"/>
    <w:rsid w:val="00605102"/>
    <w:rsid w:val="00641796"/>
    <w:rsid w:val="006C32BB"/>
    <w:rsid w:val="006C7C6C"/>
    <w:rsid w:val="006D47AD"/>
    <w:rsid w:val="00716B09"/>
    <w:rsid w:val="00722A6B"/>
    <w:rsid w:val="00743C9D"/>
    <w:rsid w:val="00745808"/>
    <w:rsid w:val="007C6DF1"/>
    <w:rsid w:val="007D78CC"/>
    <w:rsid w:val="00827793"/>
    <w:rsid w:val="008741F2"/>
    <w:rsid w:val="008D3C25"/>
    <w:rsid w:val="008E4B0D"/>
    <w:rsid w:val="008F387F"/>
    <w:rsid w:val="00922AFC"/>
    <w:rsid w:val="009D29D1"/>
    <w:rsid w:val="00A14D76"/>
    <w:rsid w:val="00A203F3"/>
    <w:rsid w:val="00A37D43"/>
    <w:rsid w:val="00A425F5"/>
    <w:rsid w:val="00A64261"/>
    <w:rsid w:val="00AB710B"/>
    <w:rsid w:val="00AC7FF2"/>
    <w:rsid w:val="00AD5F1B"/>
    <w:rsid w:val="00AF086E"/>
    <w:rsid w:val="00B27F90"/>
    <w:rsid w:val="00B3102B"/>
    <w:rsid w:val="00B5205B"/>
    <w:rsid w:val="00B60794"/>
    <w:rsid w:val="00B81D4C"/>
    <w:rsid w:val="00BC33F8"/>
    <w:rsid w:val="00BD20E5"/>
    <w:rsid w:val="00BF04FD"/>
    <w:rsid w:val="00BF78C2"/>
    <w:rsid w:val="00C3771E"/>
    <w:rsid w:val="00C60C18"/>
    <w:rsid w:val="00C65DCC"/>
    <w:rsid w:val="00C8706A"/>
    <w:rsid w:val="00CE535B"/>
    <w:rsid w:val="00D13E26"/>
    <w:rsid w:val="00D528CC"/>
    <w:rsid w:val="00DC53B9"/>
    <w:rsid w:val="00DD522F"/>
    <w:rsid w:val="00E4381B"/>
    <w:rsid w:val="00E7539F"/>
    <w:rsid w:val="00E85A8F"/>
    <w:rsid w:val="00EC01CA"/>
    <w:rsid w:val="00EF1419"/>
    <w:rsid w:val="00F118BD"/>
    <w:rsid w:val="00F13AEB"/>
    <w:rsid w:val="00F31CB4"/>
    <w:rsid w:val="00F34D71"/>
    <w:rsid w:val="00F54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85521"/>
  <w15:chartTrackingRefBased/>
  <w15:docId w15:val="{774E7962-3633-4E8F-BBD4-1F5070DF4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EFA"/>
  </w:style>
  <w:style w:type="paragraph" w:styleId="Heading1">
    <w:name w:val="heading 1"/>
    <w:basedOn w:val="Normal"/>
    <w:next w:val="Normal"/>
    <w:link w:val="Heading1Char"/>
    <w:autoRedefine/>
    <w:uiPriority w:val="9"/>
    <w:qFormat/>
    <w:rsid w:val="00150EFA"/>
    <w:pPr>
      <w:keepNext/>
      <w:keepLines/>
      <w:spacing w:after="240"/>
      <w:outlineLvl w:val="0"/>
    </w:pPr>
    <w:rPr>
      <w:rFonts w:eastAsiaTheme="majorEastAsia" w:cstheme="majorBidi"/>
      <w:color w:val="4C02A0"/>
      <w:sz w:val="24"/>
      <w:szCs w:val="24"/>
      <w:lang w:val="en-AU"/>
    </w:rPr>
  </w:style>
  <w:style w:type="paragraph" w:styleId="Heading2">
    <w:name w:val="heading 2"/>
    <w:basedOn w:val="Normal"/>
    <w:next w:val="Normal"/>
    <w:link w:val="Heading2Char"/>
    <w:autoRedefine/>
    <w:uiPriority w:val="9"/>
    <w:unhideWhenUsed/>
    <w:qFormat/>
    <w:rsid w:val="00641796"/>
    <w:pPr>
      <w:keepNext/>
      <w:keepLines/>
      <w:spacing w:before="160" w:after="40"/>
      <w:outlineLvl w:val="1"/>
    </w:pPr>
    <w:rPr>
      <w:rFonts w:eastAsiaTheme="majorEastAsia" w:cstheme="majorBidi"/>
      <w:color w:val="4C02A0"/>
      <w:sz w:val="24"/>
      <w:szCs w:val="26"/>
    </w:rPr>
  </w:style>
  <w:style w:type="paragraph" w:styleId="Heading3">
    <w:name w:val="heading 3"/>
    <w:basedOn w:val="Normal"/>
    <w:next w:val="Normal"/>
    <w:link w:val="Heading3Char"/>
    <w:autoRedefine/>
    <w:uiPriority w:val="9"/>
    <w:unhideWhenUsed/>
    <w:qFormat/>
    <w:rsid w:val="00641796"/>
    <w:pPr>
      <w:keepNext/>
      <w:keepLines/>
      <w:spacing w:before="160" w:after="40"/>
      <w:outlineLvl w:val="2"/>
    </w:pPr>
    <w:rPr>
      <w:rFonts w:eastAsiaTheme="majorEastAsia" w:cstheme="majorBidi"/>
      <w:color w:val="4C02A0"/>
      <w:szCs w:val="24"/>
    </w:rPr>
  </w:style>
  <w:style w:type="paragraph" w:styleId="Heading4">
    <w:name w:val="heading 4"/>
    <w:basedOn w:val="Normal"/>
    <w:next w:val="Normal"/>
    <w:link w:val="Heading4Char"/>
    <w:uiPriority w:val="9"/>
    <w:semiHidden/>
    <w:unhideWhenUsed/>
    <w:rsid w:val="00922AF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1562"/>
  </w:style>
  <w:style w:type="paragraph" w:styleId="Footer">
    <w:name w:val="footer"/>
    <w:basedOn w:val="Normal"/>
    <w:link w:val="FooterChar"/>
    <w:uiPriority w:val="99"/>
    <w:unhideWhenUsed/>
    <w:rsid w:val="002F15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562"/>
  </w:style>
  <w:style w:type="character" w:styleId="Hyperlink">
    <w:name w:val="Hyperlink"/>
    <w:basedOn w:val="DefaultParagraphFont"/>
    <w:uiPriority w:val="99"/>
    <w:unhideWhenUsed/>
    <w:rsid w:val="00DC53B9"/>
    <w:rPr>
      <w:color w:val="0563C1" w:themeColor="hyperlink"/>
      <w:u w:val="single"/>
    </w:rPr>
  </w:style>
  <w:style w:type="character" w:styleId="UnresolvedMention">
    <w:name w:val="Unresolved Mention"/>
    <w:basedOn w:val="DefaultParagraphFont"/>
    <w:uiPriority w:val="99"/>
    <w:semiHidden/>
    <w:unhideWhenUsed/>
    <w:rsid w:val="00DC53B9"/>
    <w:rPr>
      <w:color w:val="605E5C"/>
      <w:shd w:val="clear" w:color="auto" w:fill="E1DFDD"/>
    </w:rPr>
  </w:style>
  <w:style w:type="paragraph" w:styleId="NoSpacing">
    <w:name w:val="No Spacing"/>
    <w:uiPriority w:val="1"/>
    <w:qFormat/>
    <w:rsid w:val="00390B07"/>
    <w:pPr>
      <w:spacing w:after="0" w:line="240" w:lineRule="auto"/>
    </w:pPr>
  </w:style>
  <w:style w:type="character" w:customStyle="1" w:styleId="Heading1Char">
    <w:name w:val="Heading 1 Char"/>
    <w:basedOn w:val="DefaultParagraphFont"/>
    <w:link w:val="Heading1"/>
    <w:uiPriority w:val="9"/>
    <w:rsid w:val="00150EFA"/>
    <w:rPr>
      <w:rFonts w:eastAsiaTheme="majorEastAsia" w:cstheme="majorBidi"/>
      <w:color w:val="4C02A0"/>
      <w:sz w:val="24"/>
      <w:szCs w:val="24"/>
      <w:lang w:val="en-AU"/>
    </w:rPr>
  </w:style>
  <w:style w:type="character" w:customStyle="1" w:styleId="Heading2Char">
    <w:name w:val="Heading 2 Char"/>
    <w:basedOn w:val="DefaultParagraphFont"/>
    <w:link w:val="Heading2"/>
    <w:uiPriority w:val="9"/>
    <w:rsid w:val="00641796"/>
    <w:rPr>
      <w:rFonts w:ascii="Arial" w:eastAsiaTheme="majorEastAsia" w:hAnsi="Arial" w:cstheme="majorBidi"/>
      <w:color w:val="4C02A0"/>
      <w:sz w:val="24"/>
      <w:szCs w:val="26"/>
    </w:rPr>
  </w:style>
  <w:style w:type="character" w:customStyle="1" w:styleId="Heading3Char">
    <w:name w:val="Heading 3 Char"/>
    <w:basedOn w:val="DefaultParagraphFont"/>
    <w:link w:val="Heading3"/>
    <w:uiPriority w:val="9"/>
    <w:rsid w:val="00641796"/>
    <w:rPr>
      <w:rFonts w:ascii="Arial" w:eastAsiaTheme="majorEastAsia" w:hAnsi="Arial" w:cstheme="majorBidi"/>
      <w:color w:val="4C02A0"/>
      <w:sz w:val="20"/>
      <w:szCs w:val="24"/>
    </w:rPr>
  </w:style>
  <w:style w:type="paragraph" w:customStyle="1" w:styleId="Header1">
    <w:name w:val="Header 1"/>
    <w:link w:val="Header1Char"/>
    <w:rsid w:val="008D3C25"/>
    <w:pPr>
      <w:spacing w:after="0" w:line="240" w:lineRule="auto"/>
    </w:pPr>
    <w:rPr>
      <w:rFonts w:ascii="Headline Gothic ATF" w:hAnsi="Headline Gothic ATF"/>
      <w:sz w:val="110"/>
      <w:szCs w:val="96"/>
      <w:u w:val="single" w:color="FFFFFF" w:themeColor="background1"/>
    </w:rPr>
  </w:style>
  <w:style w:type="paragraph" w:customStyle="1" w:styleId="BasicParagraph">
    <w:name w:val="[Basic Paragraph]"/>
    <w:basedOn w:val="Normal"/>
    <w:uiPriority w:val="99"/>
    <w:rsid w:val="001C0C3B"/>
    <w:pPr>
      <w:autoSpaceDE w:val="0"/>
      <w:autoSpaceDN w:val="0"/>
      <w:adjustRightInd w:val="0"/>
      <w:spacing w:after="0"/>
      <w:textAlignment w:val="center"/>
    </w:pPr>
    <w:rPr>
      <w:rFonts w:ascii="MinionPro-Regular" w:hAnsi="MinionPro-Regular" w:cs="MinionPro-Regular"/>
      <w:color w:val="000000"/>
      <w:sz w:val="24"/>
      <w:szCs w:val="24"/>
    </w:rPr>
  </w:style>
  <w:style w:type="character" w:customStyle="1" w:styleId="Header1Char">
    <w:name w:val="Header 1 Char"/>
    <w:basedOn w:val="DefaultParagraphFont"/>
    <w:link w:val="Header1"/>
    <w:rsid w:val="008D3C25"/>
    <w:rPr>
      <w:rFonts w:ascii="Headline Gothic ATF" w:hAnsi="Headline Gothic ATF"/>
      <w:sz w:val="110"/>
      <w:szCs w:val="96"/>
      <w:u w:val="single" w:color="FFFFFF" w:themeColor="background1"/>
    </w:rPr>
  </w:style>
  <w:style w:type="character" w:customStyle="1" w:styleId="Heading4Char">
    <w:name w:val="Heading 4 Char"/>
    <w:basedOn w:val="DefaultParagraphFont"/>
    <w:link w:val="Heading4"/>
    <w:uiPriority w:val="9"/>
    <w:semiHidden/>
    <w:rsid w:val="00922AFC"/>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150E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873764">
      <w:bodyDiv w:val="1"/>
      <w:marLeft w:val="0"/>
      <w:marRight w:val="0"/>
      <w:marTop w:val="0"/>
      <w:marBottom w:val="0"/>
      <w:divBdr>
        <w:top w:val="none" w:sz="0" w:space="0" w:color="auto"/>
        <w:left w:val="none" w:sz="0" w:space="0" w:color="auto"/>
        <w:bottom w:val="none" w:sz="0" w:space="0" w:color="auto"/>
        <w:right w:val="none" w:sz="0" w:space="0" w:color="auto"/>
      </w:divBdr>
    </w:div>
    <w:div w:id="17696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afranklin.DVRCV\Downloads\SAFE%20AND%20EQUAL%20word%20letterhead%20green%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7b446b-44da-4041-b044-ccba8e8c15f7">
      <Terms xmlns="http://schemas.microsoft.com/office/infopath/2007/PartnerControls"/>
    </lcf76f155ced4ddcb4097134ff3c332f>
    <TaxCatchAll xmlns="b928e48a-b0a7-42aa-a9f1-c04da16a4e6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E3907B3F9A90C4C9DADE92516F24AF8" ma:contentTypeVersion="17" ma:contentTypeDescription="Create a new document." ma:contentTypeScope="" ma:versionID="d54b1393e024b9dbfe04f1fae95f140f">
  <xsd:schema xmlns:xsd="http://www.w3.org/2001/XMLSchema" xmlns:xs="http://www.w3.org/2001/XMLSchema" xmlns:p="http://schemas.microsoft.com/office/2006/metadata/properties" xmlns:ns2="b87b446b-44da-4041-b044-ccba8e8c15f7" xmlns:ns3="b928e48a-b0a7-42aa-a9f1-c04da16a4e62" targetNamespace="http://schemas.microsoft.com/office/2006/metadata/properties" ma:root="true" ma:fieldsID="6e11e637ead8f306267c0173b9d22175" ns2:_="" ns3:_="">
    <xsd:import namespace="b87b446b-44da-4041-b044-ccba8e8c15f7"/>
    <xsd:import namespace="b928e48a-b0a7-42aa-a9f1-c04da16a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3:TaxCatchAll"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7b446b-44da-4041-b044-ccba8e8c1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7da05e1-530e-4c4a-8d27-de54ee5c5df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8e48a-b0a7-42aa-a9f1-c04da16a4e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8c02afd-b298-4956-965d-ac916eea1df8}" ma:internalName="TaxCatchAll" ma:showField="CatchAllData" ma:web="b928e48a-b0a7-42aa-a9f1-c04da16a4e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6A508E-250E-415C-9E6C-FAC22462E151}">
  <ds:schemaRefs>
    <ds:schemaRef ds:uri="http://schemas.microsoft.com/office/2006/metadata/properties"/>
    <ds:schemaRef ds:uri="http://schemas.microsoft.com/office/infopath/2007/PartnerControls"/>
    <ds:schemaRef ds:uri="d00005ea-1001-4e98-a157-6d74bc8c5d4c"/>
    <ds:schemaRef ds:uri="77626e35-ecc7-4eda-8e06-5aaed7c10ca8"/>
  </ds:schemaRefs>
</ds:datastoreItem>
</file>

<file path=customXml/itemProps2.xml><?xml version="1.0" encoding="utf-8"?>
<ds:datastoreItem xmlns:ds="http://schemas.openxmlformats.org/officeDocument/2006/customXml" ds:itemID="{281F702F-5CD9-47A2-9C12-091A7C8081FF}"/>
</file>

<file path=customXml/itemProps3.xml><?xml version="1.0" encoding="utf-8"?>
<ds:datastoreItem xmlns:ds="http://schemas.openxmlformats.org/officeDocument/2006/customXml" ds:itemID="{EEC14C17-1BD5-4763-9AA8-5EAFBC867FF4}">
  <ds:schemaRefs>
    <ds:schemaRef ds:uri="http://schemas.openxmlformats.org/officeDocument/2006/bibliography"/>
  </ds:schemaRefs>
</ds:datastoreItem>
</file>

<file path=customXml/itemProps4.xml><?xml version="1.0" encoding="utf-8"?>
<ds:datastoreItem xmlns:ds="http://schemas.openxmlformats.org/officeDocument/2006/customXml" ds:itemID="{436A5ED5-A757-44B6-9FCC-B546A771B7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SAFE AND EQUAL word letterhead green template (1)</Template>
  <TotalTime>1</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Franklin</dc:creator>
  <cp:keywords/>
  <dc:description/>
  <cp:lastModifiedBy>Olivia Franklin</cp:lastModifiedBy>
  <cp:revision>3</cp:revision>
  <dcterms:created xsi:type="dcterms:W3CDTF">2023-01-17T00:19:00Z</dcterms:created>
  <dcterms:modified xsi:type="dcterms:W3CDTF">2023-01-17T00:20:00Z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0x0101007E3907B3F9A90C4C9DADE92516F24AF8</vt:lpwstr>
  </property>
</Properties>
</file>