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2F17" w14:textId="09ED8955" w:rsidR="00E3071C" w:rsidRPr="005977FF" w:rsidRDefault="0031413F" w:rsidP="0031413F">
      <w:pPr>
        <w:pStyle w:val="Logooncover"/>
        <w:jc w:val="left"/>
      </w:pPr>
      <w:r>
        <w:rPr>
          <w:noProof/>
        </w:rPr>
        <w:drawing>
          <wp:anchor distT="0" distB="0" distL="114300" distR="114300" simplePos="0" relativeHeight="251658240" behindDoc="1" locked="1" layoutInCell="1" allowOverlap="1" wp14:anchorId="78BA2C96" wp14:editId="2C831BDA">
            <wp:simplePos x="0" y="0"/>
            <wp:positionH relativeFrom="page">
              <wp:posOffset>0</wp:posOffset>
            </wp:positionH>
            <wp:positionV relativeFrom="page">
              <wp:posOffset>0</wp:posOffset>
            </wp:positionV>
            <wp:extent cx="7563600" cy="10694520"/>
            <wp:effectExtent l="0" t="0" r="0" b="0"/>
            <wp:wrapNone/>
            <wp:docPr id="3" name="Picture 3" descr="Safe and Equal - Standing strong against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afe and Equal - Standing strong against family violence"/>
                    <pic:cNvPicPr/>
                  </pic:nvPicPr>
                  <pic:blipFill>
                    <a:blip r:embed="rId11"/>
                    <a:stretch>
                      <a:fillRect/>
                    </a:stretch>
                  </pic:blipFill>
                  <pic:spPr>
                    <a:xfrm>
                      <a:off x="0" y="0"/>
                      <a:ext cx="7563600" cy="10694520"/>
                    </a:xfrm>
                    <a:prstGeom prst="rect">
                      <a:avLst/>
                    </a:prstGeom>
                  </pic:spPr>
                </pic:pic>
              </a:graphicData>
            </a:graphic>
            <wp14:sizeRelH relativeFrom="margin">
              <wp14:pctWidth>0</wp14:pctWidth>
            </wp14:sizeRelH>
            <wp14:sizeRelV relativeFrom="margin">
              <wp14:pctHeight>0</wp14:pctHeight>
            </wp14:sizeRelV>
          </wp:anchor>
        </w:drawing>
      </w:r>
    </w:p>
    <w:sdt>
      <w:sdtPr>
        <w:rPr>
          <w:rFonts w:eastAsiaTheme="minorEastAsia" w:cstheme="minorBidi"/>
          <w:b w:val="0"/>
          <w:spacing w:val="0"/>
          <w:kern w:val="0"/>
          <w:sz w:val="22"/>
          <w:szCs w:val="22"/>
        </w:rPr>
        <w:id w:val="376516335"/>
        <w:docPartObj>
          <w:docPartGallery w:val="Cover Pages"/>
          <w:docPartUnique/>
        </w:docPartObj>
      </w:sdtPr>
      <w:sdtEndPr/>
      <w:sdtContent>
        <w:p w14:paraId="3BCB357A" w14:textId="77777777" w:rsidR="00485DB8" w:rsidRDefault="00485DB8" w:rsidP="00FC2917">
          <w:pPr>
            <w:pStyle w:val="Title"/>
            <w:spacing w:line="240" w:lineRule="auto"/>
          </w:pPr>
          <w:r w:rsidRPr="00485DB8">
            <w:t>What is primary prevention?</w:t>
          </w:r>
        </w:p>
        <w:p w14:paraId="34C6B253" w14:textId="7DCF52AC" w:rsidR="00957F1E" w:rsidRPr="0031413F" w:rsidRDefault="00485DB8" w:rsidP="0031413F">
          <w:pPr>
            <w:pStyle w:val="Subtitle"/>
          </w:pPr>
          <w:r w:rsidRPr="0031413F">
            <w:t>Connecting across the continuum from prevention to response</w:t>
          </w:r>
        </w:p>
        <w:p w14:paraId="59C03ACF" w14:textId="2126017A" w:rsidR="008642EE" w:rsidRDefault="008642EE" w:rsidP="008642EE">
          <w:pPr>
            <w:pStyle w:val="Infotextoncover"/>
            <w:ind w:right="3402"/>
          </w:pPr>
          <w:r>
            <w:t>Safe and Equal acknowledges Aboriginal and Torres Strait Islander peoples as the traditional and ongoing custodians of the lands on which we live and work. We pay respects to Elders past and present. Sovereignty has never been ceded.</w:t>
          </w:r>
        </w:p>
        <w:p w14:paraId="072E5DA3" w14:textId="3D66D977" w:rsidR="00A123C4" w:rsidRDefault="00A123C4" w:rsidP="00774151">
          <w:pPr>
            <w:ind w:right="567"/>
            <w:rPr>
              <w:bCs/>
              <w:szCs w:val="20"/>
            </w:rPr>
          </w:pPr>
        </w:p>
        <w:p w14:paraId="51822821" w14:textId="77777777" w:rsidR="005E381E" w:rsidRDefault="005E381E" w:rsidP="00D52D20">
          <w:pPr>
            <w:rPr>
              <w:shd w:val="clear" w:color="auto" w:fill="FFFFFF"/>
            </w:rPr>
            <w:sectPr w:rsidR="005E381E" w:rsidSect="0031413F">
              <w:headerReference w:type="even" r:id="rId12"/>
              <w:headerReference w:type="default" r:id="rId13"/>
              <w:footerReference w:type="even" r:id="rId14"/>
              <w:footerReference w:type="default" r:id="rId15"/>
              <w:headerReference w:type="first" r:id="rId16"/>
              <w:footerReference w:type="first" r:id="rId17"/>
              <w:pgSz w:w="11907" w:h="16840" w:code="9"/>
              <w:pgMar w:top="709" w:right="1021" w:bottom="567" w:left="1134" w:header="567" w:footer="340" w:gutter="0"/>
              <w:cols w:space="708"/>
              <w:docGrid w:linePitch="360"/>
            </w:sectPr>
          </w:pPr>
        </w:p>
        <w:p w14:paraId="5AADCFB3" w14:textId="653E8DAE" w:rsidR="00485DB8" w:rsidRDefault="00485DB8" w:rsidP="00485DB8">
          <w:pPr>
            <w:pStyle w:val="BodyText13pt"/>
            <w:rPr>
              <w:rStyle w:val="normaltextrun"/>
              <w:rFonts w:cstheme="minorHAnsi"/>
              <w:color w:val="0A0A0A"/>
              <w:sz w:val="22"/>
              <w:szCs w:val="22"/>
            </w:rPr>
          </w:pPr>
          <w:r w:rsidRPr="00B553F1">
            <w:lastRenderedPageBreak/>
            <w:t>Safe</w:t>
          </w:r>
          <w:r>
            <w:t xml:space="preserve"> </w:t>
          </w:r>
          <w:r w:rsidRPr="00B553F1">
            <w:t>and</w:t>
          </w:r>
          <w:r>
            <w:t xml:space="preserve"> </w:t>
          </w:r>
          <w:r w:rsidRPr="00B553F1">
            <w:t>Equal</w:t>
          </w:r>
          <w:r>
            <w:t xml:space="preserve"> </w:t>
          </w:r>
          <w:r w:rsidRPr="00B553F1">
            <w:t>is</w:t>
          </w:r>
          <w:r>
            <w:t xml:space="preserve"> </w:t>
          </w:r>
          <w:r w:rsidRPr="00B553F1">
            <w:t>the</w:t>
          </w:r>
          <w:r>
            <w:t xml:space="preserve"> </w:t>
          </w:r>
          <w:r w:rsidRPr="00B553F1">
            <w:t>peak</w:t>
          </w:r>
          <w:r>
            <w:t xml:space="preserve"> </w:t>
          </w:r>
          <w:r w:rsidRPr="00B553F1">
            <w:t>body</w:t>
          </w:r>
          <w:r>
            <w:t xml:space="preserve"> </w:t>
          </w:r>
          <w:r w:rsidRPr="00B553F1">
            <w:t>for</w:t>
          </w:r>
          <w:r>
            <w:t xml:space="preserve"> </w:t>
          </w:r>
          <w:r w:rsidRPr="00B553F1">
            <w:t>specialist</w:t>
          </w:r>
          <w:r>
            <w:t xml:space="preserve"> </w:t>
          </w:r>
          <w:r w:rsidRPr="00B553F1">
            <w:t>family</w:t>
          </w:r>
          <w:r>
            <w:t xml:space="preserve"> </w:t>
          </w:r>
          <w:r w:rsidRPr="00B553F1">
            <w:t>violence</w:t>
          </w:r>
          <w:r>
            <w:t xml:space="preserve"> </w:t>
          </w:r>
          <w:r w:rsidRPr="00B553F1">
            <w:t>services</w:t>
          </w:r>
          <w:r>
            <w:t xml:space="preserve"> </w:t>
          </w:r>
          <w:r w:rsidRPr="00B553F1">
            <w:t>that</w:t>
          </w:r>
          <w:r>
            <w:t xml:space="preserve"> </w:t>
          </w:r>
          <w:r w:rsidRPr="00B553F1">
            <w:t>provide</w:t>
          </w:r>
          <w:r>
            <w:t xml:space="preserve"> </w:t>
          </w:r>
          <w:r w:rsidRPr="00B553F1">
            <w:t>support</w:t>
          </w:r>
          <w:r>
            <w:t xml:space="preserve"> </w:t>
          </w:r>
          <w:r w:rsidRPr="00B553F1">
            <w:t>to</w:t>
          </w:r>
          <w:r>
            <w:t xml:space="preserve"> </w:t>
          </w:r>
          <w:r w:rsidRPr="00B553F1">
            <w:t>victim</w:t>
          </w:r>
          <w:r>
            <w:t xml:space="preserve"> </w:t>
          </w:r>
          <w:r w:rsidRPr="00B553F1">
            <w:t>survivors</w:t>
          </w:r>
          <w:r>
            <w:t xml:space="preserve"> </w:t>
          </w:r>
          <w:r w:rsidRPr="00B553F1">
            <w:t>in</w:t>
          </w:r>
          <w:r>
            <w:t xml:space="preserve"> </w:t>
          </w:r>
          <w:r w:rsidRPr="00B553F1">
            <w:t>Victoria.</w:t>
          </w:r>
          <w:r>
            <w:t xml:space="preserve"> </w:t>
          </w:r>
          <w:r w:rsidRPr="00B553F1">
            <w:t>Our</w:t>
          </w:r>
          <w:r>
            <w:t xml:space="preserve"> </w:t>
          </w:r>
          <w:r w:rsidRPr="00B553F1">
            <w:t>vision</w:t>
          </w:r>
          <w:r>
            <w:t xml:space="preserve"> </w:t>
          </w:r>
          <w:r w:rsidRPr="00B553F1">
            <w:t>is</w:t>
          </w:r>
          <w:r>
            <w:t xml:space="preserve"> </w:t>
          </w:r>
          <w:r w:rsidRPr="00B553F1">
            <w:t>a</w:t>
          </w:r>
          <w:r>
            <w:t xml:space="preserve"> </w:t>
          </w:r>
          <w:r w:rsidRPr="00B553F1">
            <w:t>world</w:t>
          </w:r>
          <w:r>
            <w:t xml:space="preserve"> </w:t>
          </w:r>
          <w:r w:rsidRPr="00B553F1">
            <w:t>beyond</w:t>
          </w:r>
          <w:r>
            <w:t xml:space="preserve"> </w:t>
          </w:r>
          <w:r w:rsidRPr="00B553F1">
            <w:t>family</w:t>
          </w:r>
          <w:r>
            <w:t xml:space="preserve"> </w:t>
          </w:r>
          <w:r w:rsidRPr="00B553F1">
            <w:t>and</w:t>
          </w:r>
          <w:r>
            <w:t xml:space="preserve"> </w:t>
          </w:r>
          <w:r w:rsidRPr="00B553F1">
            <w:t>gender-based</w:t>
          </w:r>
          <w:r>
            <w:t xml:space="preserve"> </w:t>
          </w:r>
          <w:r w:rsidRPr="00B553F1">
            <w:t>violence,</w:t>
          </w:r>
          <w:r>
            <w:t xml:space="preserve"> </w:t>
          </w:r>
          <w:r w:rsidRPr="00B553F1">
            <w:t>where</w:t>
          </w:r>
          <w:r>
            <w:t xml:space="preserve"> </w:t>
          </w:r>
          <w:r w:rsidRPr="00B553F1">
            <w:t>women,</w:t>
          </w:r>
          <w:r>
            <w:t xml:space="preserve"> </w:t>
          </w:r>
          <w:r w:rsidRPr="00B553F1">
            <w:t>children</w:t>
          </w:r>
          <w:r>
            <w:t xml:space="preserve"> </w:t>
          </w:r>
          <w:r w:rsidRPr="00B553F1">
            <w:t>and</w:t>
          </w:r>
          <w:r>
            <w:t xml:space="preserve"> </w:t>
          </w:r>
          <w:r w:rsidRPr="00B553F1">
            <w:t>people</w:t>
          </w:r>
          <w:r>
            <w:t xml:space="preserve"> </w:t>
          </w:r>
          <w:r w:rsidRPr="00B553F1">
            <w:t>from</w:t>
          </w:r>
          <w:r>
            <w:t xml:space="preserve"> </w:t>
          </w:r>
          <w:r w:rsidRPr="00B553F1">
            <w:t>marginalised</w:t>
          </w:r>
          <w:r>
            <w:t xml:space="preserve"> </w:t>
          </w:r>
          <w:r w:rsidRPr="00B553F1">
            <w:t>communities</w:t>
          </w:r>
          <w:r>
            <w:t xml:space="preserve"> </w:t>
          </w:r>
          <w:r w:rsidRPr="00B553F1">
            <w:t>are</w:t>
          </w:r>
          <w:r>
            <w:t xml:space="preserve"> </w:t>
          </w:r>
          <w:r w:rsidRPr="00B553F1">
            <w:t>safe,</w:t>
          </w:r>
          <w:r>
            <w:t xml:space="preserve"> </w:t>
          </w:r>
          <w:r w:rsidRPr="00B553F1">
            <w:t>thriving</w:t>
          </w:r>
          <w:r>
            <w:t xml:space="preserve"> </w:t>
          </w:r>
          <w:r w:rsidRPr="00B553F1">
            <w:t>and</w:t>
          </w:r>
          <w:r>
            <w:t xml:space="preserve"> </w:t>
          </w:r>
          <w:r w:rsidRPr="00B553F1">
            <w:t>respected.</w:t>
          </w:r>
        </w:p>
        <w:p w14:paraId="5905E8EE" w14:textId="77777777" w:rsidR="00485DB8" w:rsidRPr="00485DB8" w:rsidRDefault="00485DB8" w:rsidP="00485DB8">
          <w:pPr>
            <w:pStyle w:val="BodyText13pt"/>
            <w:rPr>
              <w:rStyle w:val="xxxs6"/>
            </w:rPr>
          </w:pPr>
          <w:r w:rsidRPr="00485DB8">
            <w:t xml:space="preserve">To support this, we aim to grow our leadership </w:t>
          </w:r>
          <w:r w:rsidRPr="00485DB8">
            <w:rPr>
              <w:rStyle w:val="xxxs6"/>
            </w:rPr>
            <w:t>role in representing and developing the primary prevention workforce, and building and sharing innovative practice expertise.</w:t>
          </w:r>
        </w:p>
        <w:p w14:paraId="3DDB0656" w14:textId="20EC7872" w:rsidR="0029388A" w:rsidRPr="00514B51" w:rsidRDefault="00485DB8" w:rsidP="00485DB8">
          <w:pPr>
            <w:spacing w:before="9300" w:after="0" w:line="240" w:lineRule="auto"/>
          </w:pPr>
          <w:r>
            <w:rPr>
              <w:rFonts w:cstheme="minorHAnsi"/>
            </w:rPr>
            <w:t>Prepared by: Marina Carman, Meghan Cooper and Amelia Ditcham</w:t>
          </w:r>
          <w:r>
            <w:rPr>
              <w:rStyle w:val="FootnoteReference"/>
            </w:rPr>
            <w:footnoteReference w:id="2"/>
          </w:r>
        </w:p>
      </w:sdtContent>
    </w:sdt>
    <w:p w14:paraId="4060CA80" w14:textId="26529A86" w:rsidR="00C641A7" w:rsidRPr="008642EE" w:rsidRDefault="00C641A7" w:rsidP="008642EE">
      <w:pPr>
        <w:pStyle w:val="Heading1onTOCpage"/>
      </w:pPr>
      <w:r w:rsidRPr="008642EE">
        <w:lastRenderedPageBreak/>
        <w:t>Contents</w:t>
      </w:r>
    </w:p>
    <w:p w14:paraId="4E1930DE" w14:textId="1F4D45AF" w:rsidR="008642EE" w:rsidRDefault="008642EE">
      <w:pPr>
        <w:pStyle w:val="TOC1"/>
        <w:rPr>
          <w:noProof/>
          <w:color w:val="auto"/>
          <w:lang w:eastAsia="en-AU"/>
        </w:rPr>
      </w:pPr>
      <w:r>
        <w:rPr>
          <w:rStyle w:val="Heading1Char"/>
          <w:rFonts w:eastAsiaTheme="minorEastAsia" w:cstheme="minorBidi"/>
          <w:b w:val="0"/>
          <w:bCs w:val="0"/>
          <w:sz w:val="22"/>
          <w:szCs w:val="22"/>
        </w:rPr>
        <w:fldChar w:fldCharType="begin"/>
      </w:r>
      <w:r>
        <w:rPr>
          <w:rStyle w:val="Heading1Char"/>
          <w:rFonts w:eastAsiaTheme="minorEastAsia" w:cstheme="minorBidi"/>
          <w:b w:val="0"/>
          <w:bCs w:val="0"/>
          <w:sz w:val="22"/>
          <w:szCs w:val="22"/>
        </w:rPr>
        <w:instrText xml:space="preserve"> TOC \o "2-2" \h \z \t "Heading 1,1" </w:instrText>
      </w:r>
      <w:r>
        <w:rPr>
          <w:rStyle w:val="Heading1Char"/>
          <w:rFonts w:eastAsiaTheme="minorEastAsia" w:cstheme="minorBidi"/>
          <w:b w:val="0"/>
          <w:bCs w:val="0"/>
          <w:sz w:val="22"/>
          <w:szCs w:val="22"/>
        </w:rPr>
        <w:fldChar w:fldCharType="separate"/>
      </w:r>
      <w:hyperlink w:anchor="_Toc128144219" w:history="1">
        <w:r w:rsidRPr="00765F19">
          <w:rPr>
            <w:rStyle w:val="Hyperlink"/>
            <w:noProof/>
          </w:rPr>
          <w:t>Introduction</w:t>
        </w:r>
        <w:r>
          <w:rPr>
            <w:noProof/>
            <w:webHidden/>
          </w:rPr>
          <w:tab/>
        </w:r>
        <w:r>
          <w:rPr>
            <w:noProof/>
            <w:webHidden/>
          </w:rPr>
          <w:fldChar w:fldCharType="begin"/>
        </w:r>
        <w:r>
          <w:rPr>
            <w:noProof/>
            <w:webHidden/>
          </w:rPr>
          <w:instrText xml:space="preserve"> PAGEREF _Toc128144219 \h </w:instrText>
        </w:r>
        <w:r>
          <w:rPr>
            <w:noProof/>
            <w:webHidden/>
          </w:rPr>
        </w:r>
        <w:r>
          <w:rPr>
            <w:noProof/>
            <w:webHidden/>
          </w:rPr>
          <w:fldChar w:fldCharType="separate"/>
        </w:r>
        <w:r>
          <w:rPr>
            <w:noProof/>
            <w:webHidden/>
          </w:rPr>
          <w:t>4</w:t>
        </w:r>
        <w:r>
          <w:rPr>
            <w:noProof/>
            <w:webHidden/>
          </w:rPr>
          <w:fldChar w:fldCharType="end"/>
        </w:r>
      </w:hyperlink>
    </w:p>
    <w:p w14:paraId="377487F8" w14:textId="68D4DAAD" w:rsidR="008642EE" w:rsidRDefault="00CF66F3">
      <w:pPr>
        <w:pStyle w:val="TOC1"/>
        <w:rPr>
          <w:noProof/>
          <w:color w:val="auto"/>
          <w:lang w:eastAsia="en-AU"/>
        </w:rPr>
      </w:pPr>
      <w:hyperlink w:anchor="_Toc128144220" w:history="1">
        <w:r w:rsidR="008642EE" w:rsidRPr="00765F19">
          <w:rPr>
            <w:rStyle w:val="Hyperlink"/>
            <w:noProof/>
          </w:rPr>
          <w:t>The prevention continuum</w:t>
        </w:r>
        <w:r w:rsidR="008642EE">
          <w:rPr>
            <w:noProof/>
            <w:webHidden/>
          </w:rPr>
          <w:tab/>
        </w:r>
        <w:r w:rsidR="008642EE">
          <w:rPr>
            <w:noProof/>
            <w:webHidden/>
          </w:rPr>
          <w:fldChar w:fldCharType="begin"/>
        </w:r>
        <w:r w:rsidR="008642EE">
          <w:rPr>
            <w:noProof/>
            <w:webHidden/>
          </w:rPr>
          <w:instrText xml:space="preserve"> PAGEREF _Toc128144220 \h </w:instrText>
        </w:r>
        <w:r w:rsidR="008642EE">
          <w:rPr>
            <w:noProof/>
            <w:webHidden/>
          </w:rPr>
        </w:r>
        <w:r w:rsidR="008642EE">
          <w:rPr>
            <w:noProof/>
            <w:webHidden/>
          </w:rPr>
          <w:fldChar w:fldCharType="separate"/>
        </w:r>
        <w:r w:rsidR="008642EE">
          <w:rPr>
            <w:noProof/>
            <w:webHidden/>
          </w:rPr>
          <w:t>4</w:t>
        </w:r>
        <w:r w:rsidR="008642EE">
          <w:rPr>
            <w:noProof/>
            <w:webHidden/>
          </w:rPr>
          <w:fldChar w:fldCharType="end"/>
        </w:r>
      </w:hyperlink>
    </w:p>
    <w:p w14:paraId="0C910E56" w14:textId="7D2F2FDD" w:rsidR="008642EE" w:rsidRDefault="00CF66F3">
      <w:pPr>
        <w:pStyle w:val="TOC2"/>
        <w:tabs>
          <w:tab w:val="right" w:leader="dot" w:pos="8778"/>
        </w:tabs>
        <w:rPr>
          <w:noProof/>
          <w:color w:val="auto"/>
          <w:lang w:eastAsia="en-AU"/>
        </w:rPr>
      </w:pPr>
      <w:hyperlink w:anchor="_Toc128144221" w:history="1">
        <w:r w:rsidR="008642EE" w:rsidRPr="00765F19">
          <w:rPr>
            <w:rStyle w:val="Hyperlink"/>
            <w:noProof/>
            <w:lang w:eastAsia="en-AU"/>
          </w:rPr>
          <w:t>Prevention – or primary prevention</w:t>
        </w:r>
        <w:r w:rsidR="008642EE">
          <w:rPr>
            <w:noProof/>
            <w:webHidden/>
          </w:rPr>
          <w:tab/>
        </w:r>
        <w:r w:rsidR="008642EE">
          <w:rPr>
            <w:noProof/>
            <w:webHidden/>
          </w:rPr>
          <w:fldChar w:fldCharType="begin"/>
        </w:r>
        <w:r w:rsidR="008642EE">
          <w:rPr>
            <w:noProof/>
            <w:webHidden/>
          </w:rPr>
          <w:instrText xml:space="preserve"> PAGEREF _Toc128144221 \h </w:instrText>
        </w:r>
        <w:r w:rsidR="008642EE">
          <w:rPr>
            <w:noProof/>
            <w:webHidden/>
          </w:rPr>
        </w:r>
        <w:r w:rsidR="008642EE">
          <w:rPr>
            <w:noProof/>
            <w:webHidden/>
          </w:rPr>
          <w:fldChar w:fldCharType="separate"/>
        </w:r>
        <w:r w:rsidR="008642EE">
          <w:rPr>
            <w:noProof/>
            <w:webHidden/>
          </w:rPr>
          <w:t>4</w:t>
        </w:r>
        <w:r w:rsidR="008642EE">
          <w:rPr>
            <w:noProof/>
            <w:webHidden/>
          </w:rPr>
          <w:fldChar w:fldCharType="end"/>
        </w:r>
      </w:hyperlink>
    </w:p>
    <w:p w14:paraId="33DFB988" w14:textId="285F17D6" w:rsidR="008642EE" w:rsidRDefault="00CF66F3">
      <w:pPr>
        <w:pStyle w:val="TOC2"/>
        <w:tabs>
          <w:tab w:val="right" w:leader="dot" w:pos="8778"/>
        </w:tabs>
        <w:rPr>
          <w:noProof/>
          <w:color w:val="auto"/>
          <w:lang w:eastAsia="en-AU"/>
        </w:rPr>
      </w:pPr>
      <w:hyperlink w:anchor="_Toc128144222" w:history="1">
        <w:r w:rsidR="008642EE" w:rsidRPr="00765F19">
          <w:rPr>
            <w:rStyle w:val="Hyperlink"/>
            <w:noProof/>
            <w:lang w:eastAsia="en-AU"/>
          </w:rPr>
          <w:t>Early intervention – or secondary prevention</w:t>
        </w:r>
        <w:r w:rsidR="008642EE">
          <w:rPr>
            <w:noProof/>
            <w:webHidden/>
          </w:rPr>
          <w:tab/>
        </w:r>
        <w:r w:rsidR="008642EE">
          <w:rPr>
            <w:noProof/>
            <w:webHidden/>
          </w:rPr>
          <w:fldChar w:fldCharType="begin"/>
        </w:r>
        <w:r w:rsidR="008642EE">
          <w:rPr>
            <w:noProof/>
            <w:webHidden/>
          </w:rPr>
          <w:instrText xml:space="preserve"> PAGEREF _Toc128144222 \h </w:instrText>
        </w:r>
        <w:r w:rsidR="008642EE">
          <w:rPr>
            <w:noProof/>
            <w:webHidden/>
          </w:rPr>
        </w:r>
        <w:r w:rsidR="008642EE">
          <w:rPr>
            <w:noProof/>
            <w:webHidden/>
          </w:rPr>
          <w:fldChar w:fldCharType="separate"/>
        </w:r>
        <w:r w:rsidR="008642EE">
          <w:rPr>
            <w:noProof/>
            <w:webHidden/>
          </w:rPr>
          <w:t>6</w:t>
        </w:r>
        <w:r w:rsidR="008642EE">
          <w:rPr>
            <w:noProof/>
            <w:webHidden/>
          </w:rPr>
          <w:fldChar w:fldCharType="end"/>
        </w:r>
      </w:hyperlink>
    </w:p>
    <w:p w14:paraId="28DD6A67" w14:textId="7B252E7F" w:rsidR="008642EE" w:rsidRDefault="00CF66F3">
      <w:pPr>
        <w:pStyle w:val="TOC2"/>
        <w:tabs>
          <w:tab w:val="right" w:leader="dot" w:pos="8778"/>
        </w:tabs>
        <w:rPr>
          <w:noProof/>
          <w:color w:val="auto"/>
          <w:lang w:eastAsia="en-AU"/>
        </w:rPr>
      </w:pPr>
      <w:hyperlink w:anchor="_Toc128144223" w:history="1">
        <w:r w:rsidR="008642EE" w:rsidRPr="00765F19">
          <w:rPr>
            <w:rStyle w:val="Hyperlink"/>
            <w:noProof/>
            <w:lang w:eastAsia="en-AU"/>
          </w:rPr>
          <w:t>Response and recovery – or tertiary prevention</w:t>
        </w:r>
        <w:r w:rsidR="008642EE">
          <w:rPr>
            <w:noProof/>
            <w:webHidden/>
          </w:rPr>
          <w:tab/>
        </w:r>
        <w:r w:rsidR="008642EE">
          <w:rPr>
            <w:noProof/>
            <w:webHidden/>
          </w:rPr>
          <w:fldChar w:fldCharType="begin"/>
        </w:r>
        <w:r w:rsidR="008642EE">
          <w:rPr>
            <w:noProof/>
            <w:webHidden/>
          </w:rPr>
          <w:instrText xml:space="preserve"> PAGEREF _Toc128144223 \h </w:instrText>
        </w:r>
        <w:r w:rsidR="008642EE">
          <w:rPr>
            <w:noProof/>
            <w:webHidden/>
          </w:rPr>
        </w:r>
        <w:r w:rsidR="008642EE">
          <w:rPr>
            <w:noProof/>
            <w:webHidden/>
          </w:rPr>
          <w:fldChar w:fldCharType="separate"/>
        </w:r>
        <w:r w:rsidR="008642EE">
          <w:rPr>
            <w:noProof/>
            <w:webHidden/>
          </w:rPr>
          <w:t>7</w:t>
        </w:r>
        <w:r w:rsidR="008642EE">
          <w:rPr>
            <w:noProof/>
            <w:webHidden/>
          </w:rPr>
          <w:fldChar w:fldCharType="end"/>
        </w:r>
      </w:hyperlink>
    </w:p>
    <w:p w14:paraId="5147BCA5" w14:textId="38DDD12A" w:rsidR="008642EE" w:rsidRDefault="00CF66F3">
      <w:pPr>
        <w:pStyle w:val="TOC1"/>
        <w:rPr>
          <w:noProof/>
          <w:color w:val="auto"/>
          <w:lang w:eastAsia="en-AU"/>
        </w:rPr>
      </w:pPr>
      <w:hyperlink w:anchor="_Toc128144224" w:history="1">
        <w:r w:rsidR="008642EE" w:rsidRPr="00765F19">
          <w:rPr>
            <w:rStyle w:val="Hyperlink"/>
            <w:noProof/>
          </w:rPr>
          <w:t>Connection across the continuum</w:t>
        </w:r>
        <w:r w:rsidR="008642EE">
          <w:rPr>
            <w:noProof/>
            <w:webHidden/>
          </w:rPr>
          <w:tab/>
        </w:r>
        <w:r w:rsidR="008642EE">
          <w:rPr>
            <w:noProof/>
            <w:webHidden/>
          </w:rPr>
          <w:fldChar w:fldCharType="begin"/>
        </w:r>
        <w:r w:rsidR="008642EE">
          <w:rPr>
            <w:noProof/>
            <w:webHidden/>
          </w:rPr>
          <w:instrText xml:space="preserve"> PAGEREF _Toc128144224 \h </w:instrText>
        </w:r>
        <w:r w:rsidR="008642EE">
          <w:rPr>
            <w:noProof/>
            <w:webHidden/>
          </w:rPr>
        </w:r>
        <w:r w:rsidR="008642EE">
          <w:rPr>
            <w:noProof/>
            <w:webHidden/>
          </w:rPr>
          <w:fldChar w:fldCharType="separate"/>
        </w:r>
        <w:r w:rsidR="008642EE">
          <w:rPr>
            <w:noProof/>
            <w:webHidden/>
          </w:rPr>
          <w:t>8</w:t>
        </w:r>
        <w:r w:rsidR="008642EE">
          <w:rPr>
            <w:noProof/>
            <w:webHidden/>
          </w:rPr>
          <w:fldChar w:fldCharType="end"/>
        </w:r>
      </w:hyperlink>
    </w:p>
    <w:p w14:paraId="481CEDDE" w14:textId="1F7606A8" w:rsidR="008642EE" w:rsidRDefault="00CF66F3">
      <w:pPr>
        <w:pStyle w:val="TOC1"/>
        <w:rPr>
          <w:noProof/>
          <w:color w:val="auto"/>
          <w:lang w:eastAsia="en-AU"/>
        </w:rPr>
      </w:pPr>
      <w:hyperlink w:anchor="_Toc128144225" w:history="1">
        <w:r w:rsidR="008642EE" w:rsidRPr="00765F19">
          <w:rPr>
            <w:rStyle w:val="Hyperlink"/>
            <w:noProof/>
          </w:rPr>
          <w:t>Conclusion</w:t>
        </w:r>
        <w:r w:rsidR="008642EE">
          <w:rPr>
            <w:noProof/>
            <w:webHidden/>
          </w:rPr>
          <w:tab/>
        </w:r>
        <w:r w:rsidR="008642EE">
          <w:rPr>
            <w:noProof/>
            <w:webHidden/>
          </w:rPr>
          <w:fldChar w:fldCharType="begin"/>
        </w:r>
        <w:r w:rsidR="008642EE">
          <w:rPr>
            <w:noProof/>
            <w:webHidden/>
          </w:rPr>
          <w:instrText xml:space="preserve"> PAGEREF _Toc128144225 \h </w:instrText>
        </w:r>
        <w:r w:rsidR="008642EE">
          <w:rPr>
            <w:noProof/>
            <w:webHidden/>
          </w:rPr>
        </w:r>
        <w:r w:rsidR="008642EE">
          <w:rPr>
            <w:noProof/>
            <w:webHidden/>
          </w:rPr>
          <w:fldChar w:fldCharType="separate"/>
        </w:r>
        <w:r w:rsidR="008642EE">
          <w:rPr>
            <w:noProof/>
            <w:webHidden/>
          </w:rPr>
          <w:t>9</w:t>
        </w:r>
        <w:r w:rsidR="008642EE">
          <w:rPr>
            <w:noProof/>
            <w:webHidden/>
          </w:rPr>
          <w:fldChar w:fldCharType="end"/>
        </w:r>
      </w:hyperlink>
    </w:p>
    <w:p w14:paraId="49FECF5C" w14:textId="18DE3504" w:rsidR="00AA1889" w:rsidRPr="00AA1889" w:rsidRDefault="008642EE" w:rsidP="00AA1889">
      <w:pPr>
        <w:rPr>
          <w:rStyle w:val="Heading1Char"/>
          <w:rFonts w:eastAsiaTheme="minorEastAsia" w:cstheme="minorBidi"/>
          <w:b w:val="0"/>
          <w:bCs w:val="0"/>
          <w:sz w:val="22"/>
          <w:szCs w:val="22"/>
        </w:rPr>
      </w:pPr>
      <w:r>
        <w:rPr>
          <w:rStyle w:val="Heading1Char"/>
          <w:rFonts w:eastAsiaTheme="minorEastAsia" w:cstheme="minorBidi"/>
          <w:b w:val="0"/>
          <w:bCs w:val="0"/>
          <w:sz w:val="22"/>
          <w:szCs w:val="22"/>
        </w:rPr>
        <w:fldChar w:fldCharType="end"/>
      </w:r>
    </w:p>
    <w:p w14:paraId="55700FD2" w14:textId="22E182B9" w:rsidR="00485DB8" w:rsidRDefault="00485DB8">
      <w:pPr>
        <w:rPr>
          <w:rFonts w:ascii="Times New Roman" w:eastAsia="Times New Roman" w:hAnsi="Times New Roman" w:cs="Times New Roman"/>
          <w:color w:val="auto"/>
          <w:sz w:val="24"/>
          <w:szCs w:val="24"/>
          <w:lang w:val="en-GB"/>
        </w:rPr>
      </w:pPr>
      <w:r>
        <w:br w:type="page"/>
      </w:r>
    </w:p>
    <w:p w14:paraId="54CD47EC" w14:textId="5FE0260E" w:rsidR="00485DB8" w:rsidRDefault="00485DB8" w:rsidP="00485DB8">
      <w:pPr>
        <w:pStyle w:val="Heading1"/>
      </w:pPr>
      <w:bookmarkStart w:id="0" w:name="_Toc128144219"/>
      <w:r w:rsidRPr="003C671C">
        <w:lastRenderedPageBreak/>
        <w:t>Introduction</w:t>
      </w:r>
      <w:bookmarkEnd w:id="0"/>
    </w:p>
    <w:p w14:paraId="624D1D3F" w14:textId="77777777" w:rsidR="00485DB8" w:rsidRPr="00473DDC" w:rsidRDefault="00485DB8" w:rsidP="00473DDC">
      <w:r w:rsidRPr="00473DDC">
        <w:t xml:space="preserve">A key feature of policies and frameworks around family and gendered violence at both state and national level is an understanding of a continuum of work required across primary prevention, early intervention, response and recovery. This includes the national framework for prevention of violence against women, </w:t>
      </w:r>
      <w:hyperlink r:id="rId18" w:history="1">
        <w:r w:rsidRPr="00130C43">
          <w:rPr>
            <w:rStyle w:val="Hyperlink"/>
          </w:rPr>
          <w:t>Change the Story</w:t>
        </w:r>
      </w:hyperlink>
      <w:r w:rsidRPr="00473DDC">
        <w:t xml:space="preserve">, and the Victorian strategy for preventing family violence and all forms of violence against women, </w:t>
      </w:r>
      <w:hyperlink r:id="rId19" w:history="1">
        <w:r w:rsidRPr="00130C43">
          <w:rPr>
            <w:rStyle w:val="Hyperlink"/>
          </w:rPr>
          <w:t>Free from Violence</w:t>
        </w:r>
      </w:hyperlink>
      <w:r w:rsidRPr="00473DDC">
        <w:t xml:space="preserve">. It is also a feature of the </w:t>
      </w:r>
      <w:hyperlink r:id="rId20" w:history="1">
        <w:r w:rsidRPr="00130C43">
          <w:rPr>
            <w:rStyle w:val="Hyperlink"/>
          </w:rPr>
          <w:t>National Plan to End Violence against Women and Children</w:t>
        </w:r>
      </w:hyperlink>
      <w:r w:rsidRPr="00473DDC">
        <w:t>.</w:t>
      </w:r>
    </w:p>
    <w:p w14:paraId="4367E509" w14:textId="77777777" w:rsidR="00485DB8" w:rsidRPr="00160AE9" w:rsidRDefault="00485DB8" w:rsidP="00473DDC">
      <w:r w:rsidRPr="00160AE9">
        <w:t>Addressing the needs of victim-survivors and ultimately ending family and gender-based violence will require specialised and complementary activities undertaken by a range of practitioners, programs and organisations.</w:t>
      </w:r>
    </w:p>
    <w:p w14:paraId="03CA5A5F" w14:textId="77777777" w:rsidR="00485DB8" w:rsidRPr="00160AE9" w:rsidRDefault="00485DB8" w:rsidP="00473DDC">
      <w:r w:rsidRPr="00160AE9">
        <w:t>This resource aims to promote understanding of work across the continuum from prevention to response, as well as provide practical suggestions to improve connection.</w:t>
      </w:r>
    </w:p>
    <w:p w14:paraId="04F9A8A9" w14:textId="4F2D6FCD" w:rsidR="00485DB8" w:rsidRDefault="00485DB8" w:rsidP="00C641A7">
      <w:pPr>
        <w:pStyle w:val="Heading1"/>
      </w:pPr>
      <w:bookmarkStart w:id="1" w:name="_Toc128144220"/>
      <w:r w:rsidRPr="00CE7ECB">
        <w:t>The</w:t>
      </w:r>
      <w:r>
        <w:t xml:space="preserve"> prevention </w:t>
      </w:r>
      <w:r w:rsidRPr="00CE7ECB">
        <w:t>continuum</w:t>
      </w:r>
      <w:bookmarkEnd w:id="1"/>
    </w:p>
    <w:p w14:paraId="78C80D12" w14:textId="77777777" w:rsidR="00485DB8" w:rsidRDefault="00485DB8" w:rsidP="00473DDC">
      <w:r w:rsidRPr="00590B4E">
        <w:t>Ending</w:t>
      </w:r>
      <w:r>
        <w:t xml:space="preserve"> </w:t>
      </w:r>
      <w:r w:rsidRPr="00590B4E">
        <w:t>family</w:t>
      </w:r>
      <w:r>
        <w:t xml:space="preserve"> and gender-based </w:t>
      </w:r>
      <w:r w:rsidRPr="00590B4E">
        <w:t>violence</w:t>
      </w:r>
      <w:r>
        <w:t xml:space="preserve"> </w:t>
      </w:r>
      <w:r w:rsidRPr="00590B4E">
        <w:t>is</w:t>
      </w:r>
      <w:r>
        <w:t xml:space="preserve"> </w:t>
      </w:r>
      <w:r w:rsidRPr="00590B4E">
        <w:t>long-term</w:t>
      </w:r>
      <w:r>
        <w:t xml:space="preserve"> </w:t>
      </w:r>
      <w:r w:rsidRPr="00590B4E">
        <w:t>work</w:t>
      </w:r>
      <w:r>
        <w:t xml:space="preserve"> </w:t>
      </w:r>
      <w:r w:rsidRPr="00590B4E">
        <w:t>that</w:t>
      </w:r>
      <w:r>
        <w:t xml:space="preserve"> </w:t>
      </w:r>
      <w:r w:rsidRPr="00590B4E">
        <w:t>must</w:t>
      </w:r>
      <w:r>
        <w:t xml:space="preserve"> </w:t>
      </w:r>
      <w:r w:rsidRPr="00590B4E">
        <w:t>occur</w:t>
      </w:r>
      <w:r>
        <w:t xml:space="preserve"> </w:t>
      </w:r>
      <w:r w:rsidRPr="00590B4E">
        <w:t>at</w:t>
      </w:r>
      <w:r>
        <w:t xml:space="preserve"> </w:t>
      </w:r>
      <w:r w:rsidRPr="00590B4E">
        <w:t>all</w:t>
      </w:r>
      <w:r>
        <w:t xml:space="preserve"> </w:t>
      </w:r>
      <w:r w:rsidRPr="00590B4E">
        <w:t>levels</w:t>
      </w:r>
      <w:r>
        <w:t xml:space="preserve"> </w:t>
      </w:r>
      <w:r w:rsidRPr="00590B4E">
        <w:t>and</w:t>
      </w:r>
      <w:r>
        <w:t xml:space="preserve"> </w:t>
      </w:r>
      <w:r w:rsidRPr="00590B4E">
        <w:t>all</w:t>
      </w:r>
      <w:r>
        <w:t xml:space="preserve"> settings </w:t>
      </w:r>
      <w:r w:rsidRPr="00590B4E">
        <w:t>across</w:t>
      </w:r>
      <w:r>
        <w:t xml:space="preserve"> </w:t>
      </w:r>
      <w:r w:rsidRPr="00590B4E">
        <w:t>the</w:t>
      </w:r>
      <w:r>
        <w:t xml:space="preserve"> </w:t>
      </w:r>
      <w:r w:rsidRPr="00590B4E">
        <w:t>community.</w:t>
      </w:r>
      <w:r>
        <w:t xml:space="preserve"> </w:t>
      </w:r>
      <w:r w:rsidRPr="00590B4E">
        <w:t>This</w:t>
      </w:r>
      <w:r>
        <w:t xml:space="preserve"> </w:t>
      </w:r>
      <w:r w:rsidRPr="00590B4E">
        <w:t>continuum</w:t>
      </w:r>
      <w:r>
        <w:t xml:space="preserve"> </w:t>
      </w:r>
      <w:r w:rsidRPr="00590B4E">
        <w:t>of</w:t>
      </w:r>
      <w:r>
        <w:t xml:space="preserve"> </w:t>
      </w:r>
      <w:r w:rsidRPr="00590B4E">
        <w:t>interconnected</w:t>
      </w:r>
      <w:r>
        <w:t xml:space="preserve"> </w:t>
      </w:r>
      <w:r w:rsidRPr="00590B4E">
        <w:t>and</w:t>
      </w:r>
      <w:r>
        <w:t xml:space="preserve"> </w:t>
      </w:r>
      <w:r w:rsidRPr="00590B4E">
        <w:t>concurrent</w:t>
      </w:r>
      <w:r>
        <w:t xml:space="preserve"> </w:t>
      </w:r>
      <w:r w:rsidRPr="00590B4E">
        <w:t>activities</w:t>
      </w:r>
      <w:r>
        <w:t xml:space="preserve"> is often grouped </w:t>
      </w:r>
      <w:r w:rsidRPr="00590B4E">
        <w:t>into</w:t>
      </w:r>
      <w:r>
        <w:t xml:space="preserve"> </w:t>
      </w:r>
      <w:r w:rsidRPr="00590B4E">
        <w:t>three</w:t>
      </w:r>
      <w:r>
        <w:t xml:space="preserve"> </w:t>
      </w:r>
      <w:r w:rsidRPr="00590B4E">
        <w:t>broad</w:t>
      </w:r>
      <w:r>
        <w:t xml:space="preserve"> </w:t>
      </w:r>
      <w:r w:rsidRPr="00590B4E">
        <w:t>categories:</w:t>
      </w:r>
    </w:p>
    <w:p w14:paraId="2DAA55CA" w14:textId="77777777" w:rsidR="00485DB8" w:rsidRPr="00130C43" w:rsidRDefault="00485DB8" w:rsidP="00473DDC">
      <w:pPr>
        <w:pStyle w:val="ListBullet13pt"/>
        <w:rPr>
          <w:b/>
          <w:bCs/>
        </w:rPr>
      </w:pPr>
      <w:r w:rsidRPr="00130C43">
        <w:rPr>
          <w:b/>
          <w:bCs/>
        </w:rPr>
        <w:t>prevention – or primary prevention</w:t>
      </w:r>
    </w:p>
    <w:p w14:paraId="7AA9EFBC" w14:textId="77777777" w:rsidR="00485DB8" w:rsidRPr="00130C43" w:rsidRDefault="00485DB8" w:rsidP="00473DDC">
      <w:pPr>
        <w:pStyle w:val="ListBullet13pt"/>
        <w:rPr>
          <w:b/>
          <w:bCs/>
        </w:rPr>
      </w:pPr>
      <w:r w:rsidRPr="00130C43">
        <w:rPr>
          <w:b/>
          <w:bCs/>
        </w:rPr>
        <w:t>early intervention – or secondary prevention</w:t>
      </w:r>
    </w:p>
    <w:p w14:paraId="645EF8D4" w14:textId="77777777" w:rsidR="00485DB8" w:rsidRPr="00130C43" w:rsidRDefault="00485DB8" w:rsidP="00473DDC">
      <w:pPr>
        <w:pStyle w:val="ListBullet13pt"/>
        <w:rPr>
          <w:b/>
          <w:bCs/>
        </w:rPr>
      </w:pPr>
      <w:r w:rsidRPr="00130C43">
        <w:rPr>
          <w:b/>
          <w:bCs/>
        </w:rPr>
        <w:t>response and recovery – or tertiary prevention</w:t>
      </w:r>
    </w:p>
    <w:p w14:paraId="2A7CCED5" w14:textId="77777777" w:rsidR="00485DB8" w:rsidRDefault="00485DB8" w:rsidP="00473DDC">
      <w:pPr>
        <w:spacing w:before="200"/>
      </w:pPr>
      <w:r w:rsidRPr="00590B4E">
        <w:t>Initiatives</w:t>
      </w:r>
      <w:r>
        <w:t xml:space="preserve"> </w:t>
      </w:r>
      <w:r w:rsidRPr="00590B4E">
        <w:t>focused</w:t>
      </w:r>
      <w:r>
        <w:t xml:space="preserve"> </w:t>
      </w:r>
      <w:r w:rsidRPr="00590B4E">
        <w:t>on</w:t>
      </w:r>
      <w:r>
        <w:t xml:space="preserve"> </w:t>
      </w:r>
      <w:r w:rsidRPr="00590B4E">
        <w:t>each</w:t>
      </w:r>
      <w:r>
        <w:t xml:space="preserve"> </w:t>
      </w:r>
      <w:r w:rsidRPr="00590B4E">
        <w:t>of</w:t>
      </w:r>
      <w:r>
        <w:t xml:space="preserve"> </w:t>
      </w:r>
      <w:r w:rsidRPr="00590B4E">
        <w:t>these</w:t>
      </w:r>
      <w:r>
        <w:t xml:space="preserve"> </w:t>
      </w:r>
      <w:r w:rsidRPr="00590B4E">
        <w:t>areas</w:t>
      </w:r>
      <w:r>
        <w:t xml:space="preserve"> </w:t>
      </w:r>
      <w:r w:rsidRPr="00590B4E">
        <w:t>are</w:t>
      </w:r>
      <w:r>
        <w:t xml:space="preserve"> </w:t>
      </w:r>
      <w:r w:rsidRPr="00590B4E">
        <w:t>important</w:t>
      </w:r>
      <w:r>
        <w:t xml:space="preserve"> </w:t>
      </w:r>
      <w:r w:rsidRPr="00590B4E">
        <w:t>and</w:t>
      </w:r>
      <w:r>
        <w:t xml:space="preserve"> </w:t>
      </w:r>
      <w:r w:rsidRPr="00590B4E">
        <w:t>reinforce</w:t>
      </w:r>
      <w:r>
        <w:t xml:space="preserve"> </w:t>
      </w:r>
      <w:r w:rsidRPr="00590B4E">
        <w:t>each</w:t>
      </w:r>
      <w:r>
        <w:t xml:space="preserve"> </w:t>
      </w:r>
      <w:r w:rsidRPr="00590B4E">
        <w:t>other.</w:t>
      </w:r>
    </w:p>
    <w:p w14:paraId="111797D9" w14:textId="5EB07CD1" w:rsidR="00485DB8" w:rsidRDefault="00485DB8" w:rsidP="00473DDC">
      <w:pPr>
        <w:pStyle w:val="Heading2"/>
        <w:rPr>
          <w:lang w:eastAsia="en-AU"/>
        </w:rPr>
      </w:pPr>
      <w:bookmarkStart w:id="2" w:name="_Toc128144221"/>
      <w:r w:rsidRPr="00CE7ECB">
        <w:rPr>
          <w:lang w:eastAsia="en-AU"/>
        </w:rPr>
        <w:t>Prevention</w:t>
      </w:r>
      <w:r>
        <w:rPr>
          <w:lang w:eastAsia="en-AU"/>
        </w:rPr>
        <w:t xml:space="preserve"> </w:t>
      </w:r>
      <w:r w:rsidR="00473DDC">
        <w:rPr>
          <w:lang w:eastAsia="en-AU"/>
        </w:rPr>
        <w:t>–</w:t>
      </w:r>
      <w:r>
        <w:rPr>
          <w:lang w:eastAsia="en-AU"/>
        </w:rPr>
        <w:t xml:space="preserve"> </w:t>
      </w:r>
      <w:r w:rsidRPr="00CE7ECB">
        <w:rPr>
          <w:lang w:eastAsia="en-AU"/>
        </w:rPr>
        <w:t>or</w:t>
      </w:r>
      <w:r>
        <w:rPr>
          <w:lang w:eastAsia="en-AU"/>
        </w:rPr>
        <w:t xml:space="preserve"> </w:t>
      </w:r>
      <w:r w:rsidRPr="00CE7ECB">
        <w:rPr>
          <w:lang w:eastAsia="en-AU"/>
        </w:rPr>
        <w:t>primary</w:t>
      </w:r>
      <w:r>
        <w:rPr>
          <w:lang w:eastAsia="en-AU"/>
        </w:rPr>
        <w:t xml:space="preserve"> </w:t>
      </w:r>
      <w:r w:rsidRPr="00CE7ECB">
        <w:rPr>
          <w:lang w:eastAsia="en-AU"/>
        </w:rPr>
        <w:t>prevention</w:t>
      </w:r>
      <w:bookmarkEnd w:id="2"/>
    </w:p>
    <w:p w14:paraId="51292AD6" w14:textId="77777777" w:rsidR="00485DB8" w:rsidRDefault="00485DB8" w:rsidP="00473DDC">
      <w:pPr>
        <w:rPr>
          <w:lang w:eastAsia="en-AU"/>
        </w:rPr>
      </w:pPr>
      <w:r>
        <w:rPr>
          <w:lang w:eastAsia="en-AU"/>
        </w:rPr>
        <w:t xml:space="preserve">Primary prevention describes work done </w:t>
      </w:r>
      <w:r w:rsidRPr="002B77F2">
        <w:rPr>
          <w:lang w:eastAsia="en-AU"/>
        </w:rPr>
        <w:t>across</w:t>
      </w:r>
      <w:r>
        <w:rPr>
          <w:lang w:eastAsia="en-AU"/>
        </w:rPr>
        <w:t xml:space="preserve"> </w:t>
      </w:r>
      <w:r w:rsidRPr="002B77F2">
        <w:rPr>
          <w:lang w:eastAsia="en-AU"/>
        </w:rPr>
        <w:t>communities,</w:t>
      </w:r>
      <w:r>
        <w:rPr>
          <w:lang w:eastAsia="en-AU"/>
        </w:rPr>
        <w:t xml:space="preserve"> </w:t>
      </w:r>
      <w:r w:rsidRPr="002B77F2">
        <w:rPr>
          <w:lang w:eastAsia="en-AU"/>
        </w:rPr>
        <w:t>organisations</w:t>
      </w:r>
      <w:r>
        <w:rPr>
          <w:lang w:eastAsia="en-AU"/>
        </w:rPr>
        <w:t xml:space="preserve"> </w:t>
      </w:r>
      <w:r w:rsidRPr="002B77F2">
        <w:rPr>
          <w:lang w:eastAsia="en-AU"/>
        </w:rPr>
        <w:t>and</w:t>
      </w:r>
      <w:r>
        <w:rPr>
          <w:lang w:eastAsia="en-AU"/>
        </w:rPr>
        <w:t xml:space="preserve"> </w:t>
      </w:r>
      <w:r w:rsidRPr="002B77F2">
        <w:rPr>
          <w:lang w:eastAsia="en-AU"/>
        </w:rPr>
        <w:t>society</w:t>
      </w:r>
      <w:r>
        <w:rPr>
          <w:lang w:eastAsia="en-AU"/>
        </w:rPr>
        <w:t xml:space="preserve"> </w:t>
      </w:r>
      <w:r w:rsidRPr="002B77F2">
        <w:rPr>
          <w:lang w:eastAsia="en-AU"/>
        </w:rPr>
        <w:t>in</w:t>
      </w:r>
      <w:r>
        <w:rPr>
          <w:lang w:eastAsia="en-AU"/>
        </w:rPr>
        <w:t xml:space="preserve"> </w:t>
      </w:r>
      <w:r w:rsidRPr="002B77F2">
        <w:rPr>
          <w:lang w:eastAsia="en-AU"/>
        </w:rPr>
        <w:t>settings</w:t>
      </w:r>
      <w:r>
        <w:rPr>
          <w:lang w:eastAsia="en-AU"/>
        </w:rPr>
        <w:t xml:space="preserve"> </w:t>
      </w:r>
      <w:r w:rsidRPr="002B77F2">
        <w:rPr>
          <w:lang w:eastAsia="en-AU"/>
        </w:rPr>
        <w:t>where</w:t>
      </w:r>
      <w:r>
        <w:rPr>
          <w:lang w:eastAsia="en-AU"/>
        </w:rPr>
        <w:t xml:space="preserve"> </w:t>
      </w:r>
      <w:r w:rsidRPr="002B77F2">
        <w:rPr>
          <w:lang w:eastAsia="en-AU"/>
        </w:rPr>
        <w:t>people</w:t>
      </w:r>
      <w:r>
        <w:rPr>
          <w:lang w:eastAsia="en-AU"/>
        </w:rPr>
        <w:t xml:space="preserve"> </w:t>
      </w:r>
      <w:r w:rsidRPr="002B77F2">
        <w:rPr>
          <w:lang w:eastAsia="en-AU"/>
        </w:rPr>
        <w:t>live,</w:t>
      </w:r>
      <w:r>
        <w:rPr>
          <w:lang w:eastAsia="en-AU"/>
        </w:rPr>
        <w:t xml:space="preserve"> </w:t>
      </w:r>
      <w:r w:rsidRPr="002B77F2">
        <w:rPr>
          <w:lang w:eastAsia="en-AU"/>
        </w:rPr>
        <w:t>learn,</w:t>
      </w:r>
      <w:r>
        <w:rPr>
          <w:lang w:eastAsia="en-AU"/>
        </w:rPr>
        <w:t xml:space="preserve"> </w:t>
      </w:r>
      <w:r w:rsidRPr="002B77F2">
        <w:rPr>
          <w:lang w:eastAsia="en-AU"/>
        </w:rPr>
        <w:t>work,</w:t>
      </w:r>
      <w:r>
        <w:rPr>
          <w:lang w:eastAsia="en-AU"/>
        </w:rPr>
        <w:t xml:space="preserve"> </w:t>
      </w:r>
      <w:r w:rsidRPr="002B77F2">
        <w:rPr>
          <w:lang w:eastAsia="en-AU"/>
        </w:rPr>
        <w:t>socialise</w:t>
      </w:r>
      <w:r>
        <w:rPr>
          <w:lang w:eastAsia="en-AU"/>
        </w:rPr>
        <w:t xml:space="preserve"> </w:t>
      </w:r>
      <w:r w:rsidRPr="002B77F2">
        <w:rPr>
          <w:lang w:eastAsia="en-AU"/>
        </w:rPr>
        <w:t>and</w:t>
      </w:r>
      <w:r>
        <w:rPr>
          <w:lang w:eastAsia="en-AU"/>
        </w:rPr>
        <w:t xml:space="preserve"> </w:t>
      </w:r>
      <w:r w:rsidRPr="002B77F2">
        <w:rPr>
          <w:lang w:eastAsia="en-AU"/>
        </w:rPr>
        <w:t>play</w:t>
      </w:r>
      <w:r>
        <w:rPr>
          <w:lang w:eastAsia="en-AU"/>
        </w:rPr>
        <w:t xml:space="preserve"> </w:t>
      </w:r>
      <w:r w:rsidRPr="002B77F2">
        <w:rPr>
          <w:lang w:eastAsia="en-AU"/>
        </w:rPr>
        <w:t>to</w:t>
      </w:r>
      <w:r>
        <w:rPr>
          <w:lang w:eastAsia="en-AU"/>
        </w:rPr>
        <w:t xml:space="preserve"> </w:t>
      </w:r>
      <w:r w:rsidRPr="002B77F2">
        <w:rPr>
          <w:lang w:eastAsia="en-AU"/>
        </w:rPr>
        <w:t>stop</w:t>
      </w:r>
      <w:r>
        <w:rPr>
          <w:lang w:eastAsia="en-AU"/>
        </w:rPr>
        <w:t xml:space="preserve"> </w:t>
      </w:r>
      <w:r w:rsidRPr="002B77F2">
        <w:rPr>
          <w:lang w:eastAsia="en-AU"/>
        </w:rPr>
        <w:t>violence</w:t>
      </w:r>
      <w:r>
        <w:rPr>
          <w:lang w:eastAsia="en-AU"/>
        </w:rPr>
        <w:t xml:space="preserve"> </w:t>
      </w:r>
      <w:r w:rsidRPr="002B77F2">
        <w:rPr>
          <w:lang w:eastAsia="en-AU"/>
        </w:rPr>
        <w:t>from</w:t>
      </w:r>
      <w:r>
        <w:rPr>
          <w:lang w:eastAsia="en-AU"/>
        </w:rPr>
        <w:t xml:space="preserve"> </w:t>
      </w:r>
      <w:r w:rsidRPr="002B77F2">
        <w:rPr>
          <w:lang w:eastAsia="en-AU"/>
        </w:rPr>
        <w:t>happening</w:t>
      </w:r>
      <w:r>
        <w:rPr>
          <w:lang w:eastAsia="en-AU"/>
        </w:rPr>
        <w:t xml:space="preserve"> </w:t>
      </w:r>
      <w:r w:rsidRPr="002B77F2">
        <w:rPr>
          <w:lang w:eastAsia="en-AU"/>
        </w:rPr>
        <w:t>in</w:t>
      </w:r>
      <w:r>
        <w:rPr>
          <w:lang w:eastAsia="en-AU"/>
        </w:rPr>
        <w:t xml:space="preserve"> </w:t>
      </w:r>
      <w:r w:rsidRPr="002B77F2">
        <w:rPr>
          <w:lang w:eastAsia="en-AU"/>
        </w:rPr>
        <w:t>the</w:t>
      </w:r>
      <w:r>
        <w:rPr>
          <w:lang w:eastAsia="en-AU"/>
        </w:rPr>
        <w:t xml:space="preserve"> </w:t>
      </w:r>
      <w:r w:rsidRPr="002B77F2">
        <w:rPr>
          <w:lang w:eastAsia="en-AU"/>
        </w:rPr>
        <w:t>first</w:t>
      </w:r>
      <w:r>
        <w:rPr>
          <w:lang w:eastAsia="en-AU"/>
        </w:rPr>
        <w:t xml:space="preserve"> </w:t>
      </w:r>
      <w:r w:rsidRPr="002B77F2">
        <w:rPr>
          <w:lang w:eastAsia="en-AU"/>
        </w:rPr>
        <w:t>place.</w:t>
      </w:r>
    </w:p>
    <w:p w14:paraId="335D26C4" w14:textId="6D9476DD" w:rsidR="00485DB8" w:rsidRDefault="00485DB8" w:rsidP="00473DDC">
      <w:r>
        <w:rPr>
          <w:lang w:eastAsia="en-AU"/>
        </w:rPr>
        <w:t xml:space="preserve">The national framework for the prevention of violence against women, </w:t>
      </w:r>
      <w:hyperlink r:id="rId21" w:history="1">
        <w:r w:rsidR="00CE073C" w:rsidRPr="00130C43">
          <w:rPr>
            <w:rStyle w:val="Hyperlink"/>
          </w:rPr>
          <w:t>Change the Story</w:t>
        </w:r>
      </w:hyperlink>
      <w:r w:rsidRPr="00E8766B">
        <w:t>,</w:t>
      </w:r>
      <w:r>
        <w:t xml:space="preserve"> explains a primary prevention approach as follows:</w:t>
      </w:r>
    </w:p>
    <w:p w14:paraId="17A4EA92" w14:textId="77777777" w:rsidR="00485DB8" w:rsidRPr="00C641A7" w:rsidRDefault="00485DB8" w:rsidP="00473DDC">
      <w:pPr>
        <w:pStyle w:val="Quote"/>
      </w:pPr>
      <w:bookmarkStart w:id="3" w:name="_Hlk100145316"/>
      <w:r w:rsidRPr="00C641A7">
        <w:rPr>
          <w:rFonts w:cs="Arial"/>
        </w:rPr>
        <w:t xml:space="preserve">A </w:t>
      </w:r>
      <w:r w:rsidRPr="00C641A7">
        <w:t>primary prevention approach works to change the underlying social conditions that produce and drive violence against women, and that excuse, justify or even promote it. It works across the whole population to address the attitudes, norms, practices, structures and power imbalances that drive violence against women.</w:t>
      </w:r>
      <w:r w:rsidRPr="00C641A7">
        <w:rPr>
          <w:rStyle w:val="FootnoteReference"/>
          <w:rFonts w:cstheme="minorHAnsi"/>
          <w:color w:val="000000"/>
        </w:rPr>
        <w:footnoteReference w:id="3"/>
      </w:r>
    </w:p>
    <w:bookmarkStart w:id="4" w:name="_1t3h5sf" w:colFirst="0" w:colLast="0"/>
    <w:bookmarkEnd w:id="4"/>
    <w:p w14:paraId="2CC7B3D0" w14:textId="02AF9167" w:rsidR="00485DB8" w:rsidRPr="00E8766B" w:rsidRDefault="00CE073C" w:rsidP="008A66DD">
      <w:pPr>
        <w:spacing w:before="120" w:after="120"/>
        <w:rPr>
          <w:rFonts w:cstheme="minorHAnsi"/>
        </w:rPr>
      </w:pPr>
      <w:r>
        <w:lastRenderedPageBreak/>
        <w:fldChar w:fldCharType="begin"/>
      </w:r>
      <w:r>
        <w:instrText>HYPERLINK "https://www.ourwatch.org.au/change-the-story/"</w:instrText>
      </w:r>
      <w:r>
        <w:fldChar w:fldCharType="separate"/>
      </w:r>
      <w:r w:rsidRPr="00130C43">
        <w:rPr>
          <w:rStyle w:val="Hyperlink"/>
        </w:rPr>
        <w:t>Change the Story</w:t>
      </w:r>
      <w:r>
        <w:rPr>
          <w:rStyle w:val="Hyperlink"/>
        </w:rPr>
        <w:fldChar w:fldCharType="end"/>
      </w:r>
      <w:r w:rsidR="00485DB8">
        <w:rPr>
          <w:rFonts w:cstheme="minorHAnsi"/>
        </w:rPr>
        <w:t xml:space="preserve"> </w:t>
      </w:r>
      <w:r w:rsidR="00485DB8" w:rsidRPr="00E8766B">
        <w:rPr>
          <w:rFonts w:cstheme="minorHAnsi"/>
        </w:rPr>
        <w:t>has</w:t>
      </w:r>
      <w:r w:rsidR="00485DB8">
        <w:rPr>
          <w:rFonts w:cstheme="minorHAnsi"/>
        </w:rPr>
        <w:t xml:space="preserve"> </w:t>
      </w:r>
      <w:r w:rsidR="00485DB8" w:rsidRPr="00E8766B">
        <w:rPr>
          <w:rFonts w:cstheme="minorHAnsi"/>
        </w:rPr>
        <w:t>established</w:t>
      </w:r>
      <w:r w:rsidR="00485DB8">
        <w:rPr>
          <w:rFonts w:cstheme="minorHAnsi"/>
        </w:rPr>
        <w:t xml:space="preserve"> </w:t>
      </w:r>
      <w:r w:rsidR="00485DB8" w:rsidRPr="00E8766B">
        <w:rPr>
          <w:rFonts w:cstheme="minorHAnsi"/>
        </w:rPr>
        <w:t>that</w:t>
      </w:r>
      <w:r w:rsidR="00485DB8">
        <w:rPr>
          <w:rFonts w:cstheme="minorHAnsi"/>
        </w:rPr>
        <w:t xml:space="preserve"> </w:t>
      </w:r>
      <w:r w:rsidR="00485DB8" w:rsidRPr="00E8766B">
        <w:rPr>
          <w:rFonts w:cstheme="minorHAnsi"/>
        </w:rPr>
        <w:t>men’s</w:t>
      </w:r>
      <w:r w:rsidR="00485DB8">
        <w:rPr>
          <w:rFonts w:cstheme="minorHAnsi"/>
        </w:rPr>
        <w:t xml:space="preserve"> </w:t>
      </w:r>
      <w:r w:rsidR="00485DB8" w:rsidRPr="00E8766B">
        <w:rPr>
          <w:rFonts w:cstheme="minorHAnsi"/>
        </w:rPr>
        <w:t>violence</w:t>
      </w:r>
      <w:r w:rsidR="00485DB8">
        <w:rPr>
          <w:rFonts w:cstheme="minorHAnsi"/>
        </w:rPr>
        <w:t xml:space="preserve"> </w:t>
      </w:r>
      <w:r w:rsidR="00485DB8" w:rsidRPr="00E8766B">
        <w:rPr>
          <w:rFonts w:cstheme="minorHAnsi"/>
        </w:rPr>
        <w:t>against</w:t>
      </w:r>
      <w:r w:rsidR="00485DB8">
        <w:rPr>
          <w:rFonts w:cstheme="minorHAnsi"/>
        </w:rPr>
        <w:t xml:space="preserve"> </w:t>
      </w:r>
      <w:r w:rsidR="00485DB8" w:rsidRPr="00E8766B">
        <w:rPr>
          <w:rFonts w:cstheme="minorHAnsi"/>
        </w:rPr>
        <w:t>women</w:t>
      </w:r>
      <w:r w:rsidR="00485DB8">
        <w:rPr>
          <w:rFonts w:cstheme="minorHAnsi"/>
        </w:rPr>
        <w:t xml:space="preserve"> </w:t>
      </w:r>
      <w:r w:rsidR="00485DB8" w:rsidRPr="00E8766B">
        <w:rPr>
          <w:rFonts w:cstheme="minorHAnsi"/>
        </w:rPr>
        <w:t>is</w:t>
      </w:r>
      <w:r w:rsidR="00485DB8">
        <w:rPr>
          <w:rFonts w:cstheme="minorHAnsi"/>
        </w:rPr>
        <w:t xml:space="preserve"> </w:t>
      </w:r>
      <w:r w:rsidR="00485DB8" w:rsidRPr="00E8766B">
        <w:rPr>
          <w:rFonts w:cstheme="minorHAnsi"/>
        </w:rPr>
        <w:t>driven</w:t>
      </w:r>
      <w:r w:rsidR="00485DB8">
        <w:rPr>
          <w:rFonts w:cstheme="minorHAnsi"/>
        </w:rPr>
        <w:t xml:space="preserve"> </w:t>
      </w:r>
      <w:r w:rsidR="00485DB8" w:rsidRPr="00E8766B">
        <w:rPr>
          <w:rFonts w:cstheme="minorHAnsi"/>
        </w:rPr>
        <w:t>by:</w:t>
      </w:r>
    </w:p>
    <w:p w14:paraId="044A0510" w14:textId="77777777" w:rsidR="00485DB8" w:rsidRPr="00C641A7" w:rsidRDefault="00485DB8" w:rsidP="00C641A7">
      <w:pPr>
        <w:pStyle w:val="NumberedListStyle"/>
      </w:pPr>
      <w:r w:rsidRPr="00E8766B">
        <w:t>Condoni</w:t>
      </w:r>
      <w:r w:rsidRPr="00C641A7">
        <w:t>ng of violence against women</w:t>
      </w:r>
    </w:p>
    <w:p w14:paraId="26B0E9C4" w14:textId="77777777" w:rsidR="00485DB8" w:rsidRPr="00C641A7" w:rsidRDefault="00485DB8" w:rsidP="00C641A7">
      <w:pPr>
        <w:pStyle w:val="NumberedListStyle"/>
      </w:pPr>
      <w:r w:rsidRPr="00C641A7">
        <w:t>Men’s control of decision-making and limits to women’s independence in public and private life</w:t>
      </w:r>
    </w:p>
    <w:p w14:paraId="6C04CB75" w14:textId="77777777" w:rsidR="00485DB8" w:rsidRPr="00C641A7" w:rsidRDefault="00485DB8" w:rsidP="00C641A7">
      <w:pPr>
        <w:pStyle w:val="NumberedListStyle"/>
      </w:pPr>
      <w:r w:rsidRPr="00C641A7">
        <w:t>Rigid gender stereotyping and dominant forms of masculinity</w:t>
      </w:r>
    </w:p>
    <w:p w14:paraId="0EFE3DBE" w14:textId="77777777" w:rsidR="00485DB8" w:rsidRPr="00E8766B" w:rsidRDefault="00485DB8" w:rsidP="00C641A7">
      <w:pPr>
        <w:pStyle w:val="NumberedListStyle"/>
      </w:pPr>
      <w:r w:rsidRPr="00C641A7">
        <w:t>Male peer relations and cultures of masculinity that emphasise aggression, dominance and c</w:t>
      </w:r>
      <w:r w:rsidRPr="00E8766B">
        <w:t>ontrol</w:t>
      </w:r>
      <w:r>
        <w:t xml:space="preserve"> </w:t>
      </w:r>
      <w:r w:rsidRPr="00E8766B">
        <w:rPr>
          <w:rStyle w:val="FootnoteReference"/>
          <w:rFonts w:cstheme="minorHAnsi"/>
        </w:rPr>
        <w:footnoteReference w:id="4"/>
      </w:r>
    </w:p>
    <w:p w14:paraId="4A936DC7" w14:textId="08C6E7FA" w:rsidR="00485DB8" w:rsidRDefault="00485DB8" w:rsidP="00C641A7">
      <w:pPr>
        <w:rPr>
          <w:rFonts w:eastAsia="Times New Roman" w:cs="Arial"/>
          <w:color w:val="0A0A0A"/>
          <w:lang w:eastAsia="en-AU"/>
        </w:rPr>
      </w:pPr>
      <w:r w:rsidRPr="00E8766B">
        <w:rPr>
          <w:rFonts w:eastAsia="Times New Roman" w:cstheme="minorHAnsi"/>
          <w:color w:val="0A0A0A"/>
          <w:lang w:eastAsia="en-AU"/>
        </w:rPr>
        <w:t>The</w:t>
      </w:r>
      <w:r>
        <w:rPr>
          <w:rFonts w:eastAsia="Times New Roman" w:cstheme="minorHAnsi"/>
          <w:color w:val="0A0A0A"/>
          <w:lang w:eastAsia="en-AU"/>
        </w:rPr>
        <w:t xml:space="preserve"> </w:t>
      </w:r>
      <w:r w:rsidRPr="00E8766B">
        <w:rPr>
          <w:rFonts w:eastAsia="Times New Roman" w:cstheme="minorHAnsi"/>
          <w:color w:val="0A0A0A"/>
          <w:lang w:eastAsia="en-AU"/>
        </w:rPr>
        <w:t>socio-ecological</w:t>
      </w:r>
      <w:r>
        <w:rPr>
          <w:rFonts w:eastAsia="Times New Roman" w:cstheme="minorHAnsi"/>
          <w:color w:val="0A0A0A"/>
          <w:lang w:eastAsia="en-AU"/>
        </w:rPr>
        <w:t xml:space="preserve"> </w:t>
      </w:r>
      <w:r w:rsidRPr="00E8766B">
        <w:rPr>
          <w:rFonts w:eastAsia="Times New Roman" w:cstheme="minorHAnsi"/>
          <w:color w:val="0A0A0A"/>
          <w:lang w:eastAsia="en-AU"/>
        </w:rPr>
        <w:t>model</w:t>
      </w:r>
      <w:r>
        <w:rPr>
          <w:rFonts w:eastAsia="Times New Roman" w:cstheme="minorHAnsi"/>
          <w:color w:val="0A0A0A"/>
          <w:lang w:eastAsia="en-AU"/>
        </w:rPr>
        <w:t xml:space="preserve"> </w:t>
      </w:r>
      <w:r w:rsidRPr="00E8766B">
        <w:rPr>
          <w:rFonts w:eastAsia="Times New Roman" w:cstheme="minorHAnsi"/>
          <w:color w:val="0A0A0A"/>
          <w:lang w:eastAsia="en-AU"/>
        </w:rPr>
        <w:t>in</w:t>
      </w:r>
      <w:r>
        <w:rPr>
          <w:rFonts w:eastAsia="Times New Roman" w:cstheme="minorHAnsi"/>
          <w:color w:val="0A0A0A"/>
          <w:lang w:eastAsia="en-AU"/>
        </w:rPr>
        <w:t xml:space="preserve"> </w:t>
      </w:r>
      <w:hyperlink r:id="rId22" w:history="1">
        <w:r w:rsidR="00CE073C" w:rsidRPr="00130C43">
          <w:rPr>
            <w:rStyle w:val="Hyperlink"/>
          </w:rPr>
          <w:t>Change the Story</w:t>
        </w:r>
      </w:hyperlink>
      <w:r>
        <w:rPr>
          <w:rStyle w:val="Hyperlink"/>
          <w:rFonts w:cstheme="minorHAnsi"/>
        </w:rPr>
        <w:t xml:space="preserve"> </w:t>
      </w:r>
      <w:r w:rsidRPr="00E8766B">
        <w:rPr>
          <w:rFonts w:eastAsia="Times New Roman" w:cstheme="minorHAnsi"/>
          <w:color w:val="0A0A0A"/>
          <w:lang w:eastAsia="en-AU"/>
        </w:rPr>
        <w:t>is</w:t>
      </w:r>
      <w:r>
        <w:rPr>
          <w:rFonts w:eastAsia="Times New Roman" w:cstheme="minorHAnsi"/>
          <w:color w:val="0A0A0A"/>
          <w:lang w:eastAsia="en-AU"/>
        </w:rPr>
        <w:t xml:space="preserve"> </w:t>
      </w:r>
      <w:r w:rsidRPr="00E8766B">
        <w:rPr>
          <w:rFonts w:eastAsia="Times New Roman" w:cstheme="minorHAnsi"/>
          <w:color w:val="0A0A0A"/>
          <w:lang w:eastAsia="en-AU"/>
        </w:rPr>
        <w:t>used</w:t>
      </w:r>
      <w:r>
        <w:rPr>
          <w:rFonts w:eastAsia="Times New Roman" w:cstheme="minorHAnsi"/>
          <w:color w:val="0A0A0A"/>
          <w:lang w:eastAsia="en-AU"/>
        </w:rPr>
        <w:t xml:space="preserve"> </w:t>
      </w:r>
      <w:r w:rsidRPr="00E8766B">
        <w:rPr>
          <w:rFonts w:eastAsia="Times New Roman" w:cstheme="minorHAnsi"/>
          <w:color w:val="0A0A0A"/>
          <w:lang w:eastAsia="en-AU"/>
        </w:rPr>
        <w:t>widely</w:t>
      </w:r>
      <w:r>
        <w:rPr>
          <w:rFonts w:eastAsia="Times New Roman" w:cstheme="minorHAnsi"/>
          <w:color w:val="0A0A0A"/>
          <w:lang w:eastAsia="en-AU"/>
        </w:rPr>
        <w:t xml:space="preserve"> </w:t>
      </w:r>
      <w:r w:rsidRPr="00E8766B">
        <w:rPr>
          <w:rFonts w:eastAsia="Times New Roman" w:cstheme="minorHAnsi"/>
          <w:color w:val="0A0A0A"/>
          <w:lang w:eastAsia="en-AU"/>
        </w:rPr>
        <w:t>to</w:t>
      </w:r>
      <w:r>
        <w:rPr>
          <w:rFonts w:eastAsia="Times New Roman" w:cstheme="minorHAnsi"/>
          <w:color w:val="0A0A0A"/>
          <w:lang w:eastAsia="en-AU"/>
        </w:rPr>
        <w:t xml:space="preserve"> </w:t>
      </w:r>
      <w:r w:rsidRPr="00E8766B">
        <w:rPr>
          <w:rFonts w:eastAsia="Times New Roman" w:cstheme="minorHAnsi"/>
          <w:color w:val="0A0A0A"/>
          <w:lang w:eastAsia="en-AU"/>
        </w:rPr>
        <w:t>show</w:t>
      </w:r>
      <w:r>
        <w:rPr>
          <w:rFonts w:eastAsia="Times New Roman" w:cstheme="minorHAnsi"/>
          <w:color w:val="0A0A0A"/>
          <w:lang w:eastAsia="en-AU"/>
        </w:rPr>
        <w:t xml:space="preserve"> </w:t>
      </w:r>
      <w:r w:rsidRPr="00E8766B">
        <w:rPr>
          <w:rFonts w:eastAsia="Times New Roman" w:cstheme="minorHAnsi"/>
          <w:color w:val="0A0A0A"/>
          <w:lang w:eastAsia="en-AU"/>
        </w:rPr>
        <w:t>how</w:t>
      </w:r>
      <w:r>
        <w:rPr>
          <w:rFonts w:eastAsia="Times New Roman" w:cstheme="minorHAnsi"/>
          <w:color w:val="0A0A0A"/>
          <w:lang w:eastAsia="en-AU"/>
        </w:rPr>
        <w:t xml:space="preserve"> </w:t>
      </w:r>
      <w:r w:rsidRPr="00E8766B">
        <w:rPr>
          <w:rFonts w:eastAsia="Times New Roman" w:cstheme="minorHAnsi"/>
          <w:color w:val="0A0A0A"/>
          <w:lang w:eastAsia="en-AU"/>
        </w:rPr>
        <w:t>these</w:t>
      </w:r>
      <w:r>
        <w:rPr>
          <w:rFonts w:eastAsia="Times New Roman" w:cstheme="minorHAnsi"/>
          <w:color w:val="0A0A0A"/>
          <w:lang w:eastAsia="en-AU"/>
        </w:rPr>
        <w:t xml:space="preserve"> </w:t>
      </w:r>
      <w:r w:rsidRPr="00E8766B">
        <w:rPr>
          <w:rFonts w:eastAsia="Times New Roman" w:cstheme="minorHAnsi"/>
          <w:color w:val="0A0A0A"/>
          <w:lang w:eastAsia="en-AU"/>
        </w:rPr>
        <w:t>drivers</w:t>
      </w:r>
      <w:r>
        <w:rPr>
          <w:rFonts w:eastAsia="Times New Roman" w:cstheme="minorHAnsi"/>
          <w:color w:val="0A0A0A"/>
          <w:lang w:eastAsia="en-AU"/>
        </w:rPr>
        <w:t xml:space="preserve"> </w:t>
      </w:r>
      <w:r w:rsidRPr="00E8766B">
        <w:rPr>
          <w:rFonts w:eastAsia="Times New Roman" w:cstheme="minorHAnsi"/>
          <w:color w:val="0A0A0A"/>
          <w:lang w:eastAsia="en-AU"/>
        </w:rPr>
        <w:t>of</w:t>
      </w:r>
      <w:r>
        <w:rPr>
          <w:rFonts w:eastAsia="Times New Roman" w:cstheme="minorHAnsi"/>
          <w:color w:val="0A0A0A"/>
          <w:lang w:eastAsia="en-AU"/>
        </w:rPr>
        <w:t xml:space="preserve"> </w:t>
      </w:r>
      <w:r w:rsidRPr="00E8766B">
        <w:rPr>
          <w:rFonts w:eastAsia="Times New Roman" w:cstheme="minorHAnsi"/>
          <w:color w:val="0A0A0A"/>
          <w:lang w:eastAsia="en-AU"/>
        </w:rPr>
        <w:t>violence</w:t>
      </w:r>
      <w:r>
        <w:rPr>
          <w:rFonts w:eastAsia="Times New Roman" w:cstheme="minorHAnsi"/>
          <w:color w:val="0A0A0A"/>
          <w:lang w:eastAsia="en-AU"/>
        </w:rPr>
        <w:t xml:space="preserve"> </w:t>
      </w:r>
      <w:r w:rsidRPr="00E8766B">
        <w:rPr>
          <w:rFonts w:eastAsia="Times New Roman" w:cstheme="minorHAnsi"/>
          <w:color w:val="0A0A0A"/>
          <w:lang w:eastAsia="en-AU"/>
        </w:rPr>
        <w:t>operate</w:t>
      </w:r>
      <w:r>
        <w:rPr>
          <w:rFonts w:eastAsia="Times New Roman" w:cstheme="minorHAnsi"/>
          <w:color w:val="0A0A0A"/>
          <w:lang w:eastAsia="en-AU"/>
        </w:rPr>
        <w:t xml:space="preserve"> </w:t>
      </w:r>
      <w:r w:rsidRPr="00E8766B">
        <w:rPr>
          <w:rFonts w:eastAsia="Times New Roman" w:cstheme="minorHAnsi"/>
          <w:color w:val="0A0A0A"/>
          <w:lang w:eastAsia="en-AU"/>
        </w:rPr>
        <w:t>at</w:t>
      </w:r>
      <w:r>
        <w:rPr>
          <w:rFonts w:eastAsia="Times New Roman" w:cstheme="minorHAnsi"/>
          <w:color w:val="0A0A0A"/>
          <w:lang w:eastAsia="en-AU"/>
        </w:rPr>
        <w:t xml:space="preserve"> </w:t>
      </w:r>
      <w:r w:rsidRPr="00E8766B">
        <w:rPr>
          <w:rFonts w:eastAsia="Times New Roman" w:cstheme="minorHAnsi"/>
          <w:color w:val="0A0A0A"/>
          <w:lang w:eastAsia="en-AU"/>
        </w:rPr>
        <w:t>different</w:t>
      </w:r>
      <w:r>
        <w:rPr>
          <w:rFonts w:eastAsia="Times New Roman" w:cs="Arial"/>
          <w:color w:val="0A0A0A"/>
          <w:lang w:eastAsia="en-AU"/>
        </w:rPr>
        <w:t xml:space="preserve"> levels – individual and relationship, community and organisational, system and institutional, societal.</w:t>
      </w:r>
    </w:p>
    <w:p w14:paraId="14E73746" w14:textId="77777777" w:rsidR="00485DB8" w:rsidRDefault="00485DB8" w:rsidP="00C641A7">
      <w:pPr>
        <w:rPr>
          <w:rFonts w:eastAsia="Times New Roman" w:cs="Arial"/>
          <w:color w:val="0A0A0A"/>
          <w:lang w:eastAsia="en-AU"/>
        </w:rPr>
      </w:pPr>
      <w:r>
        <w:rPr>
          <w:rFonts w:eastAsia="Times New Roman" w:cs="Arial"/>
          <w:color w:val="0A0A0A"/>
          <w:lang w:eastAsia="en-AU"/>
        </w:rPr>
        <w:t xml:space="preserve">The gendered drivers of men’s violence against women are well-recognised and described, but preventing all family and gender-based violence means looking at other drivers of violence as well. These include </w:t>
      </w:r>
      <w:r w:rsidRPr="00465571">
        <w:rPr>
          <w:rFonts w:eastAsia="Times New Roman" w:cs="Arial"/>
          <w:color w:val="0A0A0A"/>
          <w:lang w:eastAsia="en-AU"/>
        </w:rPr>
        <w:t>inequality,</w:t>
      </w:r>
      <w:r>
        <w:rPr>
          <w:rFonts w:eastAsia="Times New Roman" w:cs="Arial"/>
          <w:color w:val="0A0A0A"/>
          <w:lang w:eastAsia="en-AU"/>
        </w:rPr>
        <w:t xml:space="preserve"> </w:t>
      </w:r>
      <w:r w:rsidRPr="00465571">
        <w:rPr>
          <w:rFonts w:eastAsia="Times New Roman" w:cs="Arial"/>
          <w:color w:val="0A0A0A"/>
          <w:lang w:eastAsia="en-AU"/>
        </w:rPr>
        <w:t>stigma,</w:t>
      </w:r>
      <w:r>
        <w:rPr>
          <w:rFonts w:eastAsia="Times New Roman" w:cs="Arial"/>
          <w:color w:val="0A0A0A"/>
          <w:lang w:eastAsia="en-AU"/>
        </w:rPr>
        <w:t xml:space="preserve"> </w:t>
      </w:r>
      <w:r w:rsidRPr="00465571">
        <w:rPr>
          <w:rFonts w:eastAsia="Times New Roman" w:cs="Arial"/>
          <w:color w:val="0A0A0A"/>
          <w:lang w:eastAsia="en-AU"/>
        </w:rPr>
        <w:t>discrimination</w:t>
      </w:r>
      <w:r>
        <w:rPr>
          <w:rFonts w:eastAsia="Times New Roman" w:cs="Arial"/>
          <w:color w:val="0A0A0A"/>
          <w:lang w:eastAsia="en-AU"/>
        </w:rPr>
        <w:t xml:space="preserve"> </w:t>
      </w:r>
      <w:r w:rsidRPr="00465571">
        <w:rPr>
          <w:rFonts w:eastAsia="Times New Roman" w:cs="Arial"/>
          <w:color w:val="0A0A0A"/>
          <w:lang w:eastAsia="en-AU"/>
        </w:rPr>
        <w:t>and</w:t>
      </w:r>
      <w:r>
        <w:rPr>
          <w:rFonts w:eastAsia="Times New Roman" w:cs="Arial"/>
          <w:color w:val="0A0A0A"/>
          <w:lang w:eastAsia="en-AU"/>
        </w:rPr>
        <w:t xml:space="preserve"> </w:t>
      </w:r>
      <w:r w:rsidRPr="00465571">
        <w:rPr>
          <w:rFonts w:eastAsia="Times New Roman" w:cs="Arial"/>
          <w:color w:val="0A0A0A"/>
          <w:lang w:eastAsia="en-AU"/>
        </w:rPr>
        <w:t>marginalisation</w:t>
      </w:r>
      <w:r>
        <w:rPr>
          <w:rFonts w:eastAsia="Times New Roman" w:cs="Arial"/>
          <w:color w:val="0A0A0A"/>
          <w:lang w:eastAsia="en-AU"/>
        </w:rPr>
        <w:t xml:space="preserve"> </w:t>
      </w:r>
      <w:r w:rsidRPr="00465571">
        <w:rPr>
          <w:rFonts w:eastAsia="Times New Roman" w:cs="Arial"/>
          <w:color w:val="0A0A0A"/>
          <w:lang w:eastAsia="en-AU"/>
        </w:rPr>
        <w:t>experienced</w:t>
      </w:r>
      <w:r>
        <w:rPr>
          <w:rFonts w:eastAsia="Times New Roman" w:cs="Arial"/>
          <w:color w:val="0A0A0A"/>
          <w:lang w:eastAsia="en-AU"/>
        </w:rPr>
        <w:t xml:space="preserve"> </w:t>
      </w:r>
      <w:r w:rsidRPr="00465571">
        <w:rPr>
          <w:rFonts w:eastAsia="Times New Roman" w:cs="Arial"/>
          <w:color w:val="0A0A0A"/>
          <w:lang w:eastAsia="en-AU"/>
        </w:rPr>
        <w:t>by</w:t>
      </w:r>
      <w:r>
        <w:rPr>
          <w:rFonts w:eastAsia="Times New Roman" w:cs="Arial"/>
          <w:color w:val="0A0A0A"/>
          <w:lang w:eastAsia="en-AU"/>
        </w:rPr>
        <w:t xml:space="preserve"> </w:t>
      </w:r>
      <w:r w:rsidRPr="00465571">
        <w:rPr>
          <w:rFonts w:eastAsia="Times New Roman" w:cs="Arial"/>
          <w:color w:val="0A0A0A"/>
          <w:lang w:eastAsia="en-AU"/>
        </w:rPr>
        <w:t>Aboriginal</w:t>
      </w:r>
      <w:r>
        <w:rPr>
          <w:rFonts w:eastAsia="Times New Roman" w:cs="Arial"/>
          <w:color w:val="0A0A0A"/>
          <w:lang w:eastAsia="en-AU"/>
        </w:rPr>
        <w:t xml:space="preserve"> </w:t>
      </w:r>
      <w:r w:rsidRPr="00465571">
        <w:rPr>
          <w:rFonts w:eastAsia="Times New Roman" w:cs="Arial"/>
          <w:color w:val="0A0A0A"/>
          <w:lang w:eastAsia="en-AU"/>
        </w:rPr>
        <w:t>and</w:t>
      </w:r>
      <w:r>
        <w:rPr>
          <w:rFonts w:eastAsia="Times New Roman" w:cs="Arial"/>
          <w:color w:val="0A0A0A"/>
          <w:lang w:eastAsia="en-AU"/>
        </w:rPr>
        <w:t xml:space="preserve"> </w:t>
      </w:r>
      <w:r w:rsidRPr="00465571">
        <w:rPr>
          <w:rFonts w:eastAsia="Times New Roman" w:cs="Arial"/>
          <w:color w:val="0A0A0A"/>
          <w:lang w:eastAsia="en-AU"/>
        </w:rPr>
        <w:t>Torres</w:t>
      </w:r>
      <w:r>
        <w:rPr>
          <w:rFonts w:eastAsia="Times New Roman" w:cs="Arial"/>
          <w:color w:val="0A0A0A"/>
          <w:lang w:eastAsia="en-AU"/>
        </w:rPr>
        <w:t xml:space="preserve"> </w:t>
      </w:r>
      <w:r w:rsidRPr="00465571">
        <w:rPr>
          <w:rFonts w:eastAsia="Times New Roman" w:cs="Arial"/>
          <w:color w:val="0A0A0A"/>
          <w:lang w:eastAsia="en-AU"/>
        </w:rPr>
        <w:t>Strait</w:t>
      </w:r>
      <w:r>
        <w:rPr>
          <w:rFonts w:eastAsia="Times New Roman" w:cs="Arial"/>
          <w:color w:val="0A0A0A"/>
          <w:lang w:eastAsia="en-AU"/>
        </w:rPr>
        <w:t xml:space="preserve"> </w:t>
      </w:r>
      <w:r w:rsidRPr="00465571">
        <w:rPr>
          <w:rFonts w:eastAsia="Times New Roman" w:cs="Arial"/>
          <w:color w:val="0A0A0A"/>
          <w:lang w:eastAsia="en-AU"/>
        </w:rPr>
        <w:t>Islander</w:t>
      </w:r>
      <w:r>
        <w:rPr>
          <w:rFonts w:eastAsia="Times New Roman" w:cs="Arial"/>
          <w:color w:val="0A0A0A"/>
          <w:lang w:eastAsia="en-AU"/>
        </w:rPr>
        <w:t xml:space="preserve"> </w:t>
      </w:r>
      <w:r w:rsidRPr="00465571">
        <w:rPr>
          <w:rFonts w:eastAsia="Times New Roman" w:cs="Arial"/>
          <w:color w:val="0A0A0A"/>
          <w:lang w:eastAsia="en-AU"/>
        </w:rPr>
        <w:t>people,</w:t>
      </w:r>
      <w:r>
        <w:rPr>
          <w:rFonts w:eastAsia="Times New Roman" w:cs="Arial"/>
          <w:color w:val="0A0A0A"/>
          <w:lang w:eastAsia="en-AU"/>
        </w:rPr>
        <w:t xml:space="preserve"> </w:t>
      </w:r>
      <w:r w:rsidRPr="00465571">
        <w:rPr>
          <w:rFonts w:eastAsia="Times New Roman" w:cs="Arial"/>
          <w:color w:val="0A0A0A"/>
          <w:lang w:eastAsia="en-AU"/>
        </w:rPr>
        <w:t>people</w:t>
      </w:r>
      <w:r>
        <w:rPr>
          <w:rFonts w:eastAsia="Times New Roman" w:cs="Arial"/>
          <w:color w:val="0A0A0A"/>
          <w:lang w:eastAsia="en-AU"/>
        </w:rPr>
        <w:t xml:space="preserve"> </w:t>
      </w:r>
      <w:r w:rsidRPr="00465571">
        <w:rPr>
          <w:rFonts w:eastAsia="Times New Roman" w:cs="Arial"/>
          <w:color w:val="0A0A0A"/>
          <w:lang w:eastAsia="en-AU"/>
        </w:rPr>
        <w:t>from</w:t>
      </w:r>
      <w:r>
        <w:rPr>
          <w:rFonts w:eastAsia="Times New Roman" w:cs="Arial"/>
          <w:color w:val="0A0A0A"/>
          <w:lang w:eastAsia="en-AU"/>
        </w:rPr>
        <w:t xml:space="preserve"> </w:t>
      </w:r>
      <w:r w:rsidRPr="00465571">
        <w:rPr>
          <w:rFonts w:eastAsia="Times New Roman" w:cs="Arial"/>
          <w:color w:val="0A0A0A"/>
          <w:lang w:eastAsia="en-AU"/>
        </w:rPr>
        <w:t>migrant</w:t>
      </w:r>
      <w:r>
        <w:rPr>
          <w:rFonts w:eastAsia="Times New Roman" w:cs="Arial"/>
          <w:color w:val="0A0A0A"/>
          <w:lang w:eastAsia="en-AU"/>
        </w:rPr>
        <w:t xml:space="preserve"> </w:t>
      </w:r>
      <w:r w:rsidRPr="00465571">
        <w:rPr>
          <w:rFonts w:eastAsia="Times New Roman" w:cs="Arial"/>
          <w:color w:val="0A0A0A"/>
          <w:lang w:eastAsia="en-AU"/>
        </w:rPr>
        <w:t>and</w:t>
      </w:r>
      <w:r>
        <w:rPr>
          <w:rFonts w:eastAsia="Times New Roman" w:cs="Arial"/>
          <w:color w:val="0A0A0A"/>
          <w:lang w:eastAsia="en-AU"/>
        </w:rPr>
        <w:t xml:space="preserve"> </w:t>
      </w:r>
      <w:r w:rsidRPr="00465571">
        <w:rPr>
          <w:rFonts w:eastAsia="Times New Roman" w:cs="Arial"/>
          <w:color w:val="0A0A0A"/>
          <w:lang w:eastAsia="en-AU"/>
        </w:rPr>
        <w:t>refugee</w:t>
      </w:r>
      <w:r>
        <w:rPr>
          <w:rFonts w:eastAsia="Times New Roman" w:cs="Arial"/>
          <w:color w:val="0A0A0A"/>
          <w:lang w:eastAsia="en-AU"/>
        </w:rPr>
        <w:t xml:space="preserve"> </w:t>
      </w:r>
      <w:r w:rsidRPr="00465571">
        <w:rPr>
          <w:rFonts w:eastAsia="Times New Roman" w:cs="Arial"/>
          <w:color w:val="0A0A0A"/>
          <w:lang w:eastAsia="en-AU"/>
        </w:rPr>
        <w:t>communities,</w:t>
      </w:r>
      <w:r>
        <w:rPr>
          <w:rFonts w:eastAsia="Times New Roman" w:cs="Arial"/>
          <w:color w:val="0A0A0A"/>
          <w:lang w:eastAsia="en-AU"/>
        </w:rPr>
        <w:t xml:space="preserve"> people of colour, </w:t>
      </w:r>
      <w:r w:rsidRPr="00465571">
        <w:rPr>
          <w:rFonts w:eastAsia="Times New Roman" w:cs="Arial"/>
          <w:color w:val="0A0A0A"/>
          <w:lang w:eastAsia="en-AU"/>
        </w:rPr>
        <w:t>LGBTIQ</w:t>
      </w:r>
      <w:r>
        <w:rPr>
          <w:rFonts w:eastAsia="Times New Roman" w:cs="Arial"/>
          <w:color w:val="0A0A0A"/>
          <w:lang w:eastAsia="en-AU"/>
        </w:rPr>
        <w:t xml:space="preserve">+ </w:t>
      </w:r>
      <w:r w:rsidRPr="00465571">
        <w:rPr>
          <w:rFonts w:eastAsia="Times New Roman" w:cs="Arial"/>
          <w:color w:val="0A0A0A"/>
          <w:lang w:eastAsia="en-AU"/>
        </w:rPr>
        <w:t>communities,</w:t>
      </w:r>
      <w:r>
        <w:rPr>
          <w:rFonts w:eastAsia="Times New Roman" w:cs="Arial"/>
          <w:color w:val="0A0A0A"/>
          <w:lang w:eastAsia="en-AU"/>
        </w:rPr>
        <w:t xml:space="preserve"> </w:t>
      </w:r>
      <w:r w:rsidRPr="00465571">
        <w:rPr>
          <w:rFonts w:eastAsia="Times New Roman" w:cs="Arial"/>
          <w:color w:val="0A0A0A"/>
          <w:lang w:eastAsia="en-AU"/>
        </w:rPr>
        <w:t>and</w:t>
      </w:r>
      <w:r>
        <w:rPr>
          <w:rFonts w:eastAsia="Times New Roman" w:cs="Arial"/>
          <w:color w:val="0A0A0A"/>
          <w:lang w:eastAsia="en-AU"/>
        </w:rPr>
        <w:t xml:space="preserve"> </w:t>
      </w:r>
      <w:r w:rsidRPr="00465571">
        <w:rPr>
          <w:rFonts w:eastAsia="Times New Roman" w:cs="Arial"/>
          <w:color w:val="0A0A0A"/>
          <w:lang w:eastAsia="en-AU"/>
        </w:rPr>
        <w:t>people</w:t>
      </w:r>
      <w:r>
        <w:rPr>
          <w:rFonts w:eastAsia="Times New Roman" w:cs="Arial"/>
          <w:color w:val="0A0A0A"/>
          <w:lang w:eastAsia="en-AU"/>
        </w:rPr>
        <w:t xml:space="preserve"> </w:t>
      </w:r>
      <w:r w:rsidRPr="00465571">
        <w:rPr>
          <w:rFonts w:eastAsia="Times New Roman" w:cs="Arial"/>
          <w:color w:val="0A0A0A"/>
          <w:lang w:eastAsia="en-AU"/>
        </w:rPr>
        <w:t>with</w:t>
      </w:r>
      <w:r>
        <w:rPr>
          <w:rFonts w:eastAsia="Times New Roman" w:cs="Arial"/>
          <w:color w:val="0A0A0A"/>
          <w:lang w:eastAsia="en-AU"/>
        </w:rPr>
        <w:t xml:space="preserve"> </w:t>
      </w:r>
      <w:r w:rsidRPr="00465571">
        <w:rPr>
          <w:rFonts w:eastAsia="Times New Roman" w:cs="Arial"/>
          <w:color w:val="0A0A0A"/>
          <w:lang w:eastAsia="en-AU"/>
        </w:rPr>
        <w:t>disability,</w:t>
      </w:r>
      <w:r>
        <w:rPr>
          <w:rFonts w:eastAsia="Times New Roman" w:cs="Arial"/>
          <w:color w:val="0A0A0A"/>
          <w:lang w:eastAsia="en-AU"/>
        </w:rPr>
        <w:t xml:space="preserve"> </w:t>
      </w:r>
      <w:r w:rsidRPr="00465571">
        <w:rPr>
          <w:rFonts w:eastAsia="Times New Roman" w:cs="Arial"/>
          <w:color w:val="0A0A0A"/>
          <w:lang w:eastAsia="en-AU"/>
        </w:rPr>
        <w:t>amongst</w:t>
      </w:r>
      <w:r>
        <w:rPr>
          <w:rFonts w:eastAsia="Times New Roman" w:cs="Arial"/>
          <w:color w:val="0A0A0A"/>
          <w:lang w:eastAsia="en-AU"/>
        </w:rPr>
        <w:t xml:space="preserve"> </w:t>
      </w:r>
      <w:r w:rsidRPr="00465571">
        <w:rPr>
          <w:rFonts w:eastAsia="Times New Roman" w:cs="Arial"/>
          <w:color w:val="0A0A0A"/>
          <w:lang w:eastAsia="en-AU"/>
        </w:rPr>
        <w:t>others.</w:t>
      </w:r>
      <w:r>
        <w:rPr>
          <w:iCs/>
        </w:rPr>
        <w:t xml:space="preserve"> A</w:t>
      </w:r>
      <w:r>
        <w:t xml:space="preserve"> number of other complementary frameworks address these issues directly, such as </w:t>
      </w:r>
      <w:hyperlink r:id="rId23" w:history="1">
        <w:r w:rsidRPr="00BB198F">
          <w:rPr>
            <w:rStyle w:val="Hyperlink"/>
          </w:rPr>
          <w:t>Changing</w:t>
        </w:r>
        <w:r>
          <w:rPr>
            <w:rStyle w:val="Hyperlink"/>
          </w:rPr>
          <w:t xml:space="preserve"> </w:t>
        </w:r>
        <w:r w:rsidRPr="00BB198F">
          <w:rPr>
            <w:rStyle w:val="Hyperlink"/>
          </w:rPr>
          <w:t>the</w:t>
        </w:r>
        <w:r>
          <w:rPr>
            <w:rStyle w:val="Hyperlink"/>
          </w:rPr>
          <w:t xml:space="preserve"> </w:t>
        </w:r>
        <w:r w:rsidRPr="00BB198F">
          <w:rPr>
            <w:rStyle w:val="Hyperlink"/>
          </w:rPr>
          <w:t>Picture</w:t>
        </w:r>
      </w:hyperlink>
      <w:r>
        <w:t xml:space="preserve">, </w:t>
      </w:r>
      <w:hyperlink r:id="rId24" w:history="1">
        <w:r w:rsidRPr="00BB198F">
          <w:rPr>
            <w:rStyle w:val="Hyperlink"/>
          </w:rPr>
          <w:t>Changing</w:t>
        </w:r>
        <w:r>
          <w:rPr>
            <w:rStyle w:val="Hyperlink"/>
          </w:rPr>
          <w:t xml:space="preserve"> </w:t>
        </w:r>
        <w:r w:rsidRPr="00BB198F">
          <w:rPr>
            <w:rStyle w:val="Hyperlink"/>
          </w:rPr>
          <w:t>the</w:t>
        </w:r>
        <w:r>
          <w:rPr>
            <w:rStyle w:val="Hyperlink"/>
          </w:rPr>
          <w:t xml:space="preserve"> </w:t>
        </w:r>
        <w:r w:rsidRPr="00BB198F">
          <w:rPr>
            <w:rStyle w:val="Hyperlink"/>
          </w:rPr>
          <w:t>Landscape</w:t>
        </w:r>
      </w:hyperlink>
      <w:r>
        <w:t xml:space="preserve">, </w:t>
      </w:r>
      <w:hyperlink r:id="rId25" w:history="1">
        <w:r w:rsidRPr="00BB198F">
          <w:rPr>
            <w:rStyle w:val="Hyperlink"/>
          </w:rPr>
          <w:t>Pride</w:t>
        </w:r>
        <w:r>
          <w:rPr>
            <w:rStyle w:val="Hyperlink"/>
          </w:rPr>
          <w:t xml:space="preserve"> </w:t>
        </w:r>
        <w:r w:rsidRPr="00BB198F">
          <w:rPr>
            <w:rStyle w:val="Hyperlink"/>
          </w:rPr>
          <w:t>in</w:t>
        </w:r>
        <w:r>
          <w:rPr>
            <w:rStyle w:val="Hyperlink"/>
          </w:rPr>
          <w:t xml:space="preserve"> </w:t>
        </w:r>
        <w:r w:rsidRPr="00BB198F">
          <w:rPr>
            <w:rStyle w:val="Hyperlink"/>
          </w:rPr>
          <w:t>Prevention</w:t>
        </w:r>
      </w:hyperlink>
      <w:r>
        <w:t xml:space="preserve"> and </w:t>
      </w:r>
      <w:hyperlink r:id="rId26" w:history="1">
        <w:r w:rsidRPr="00C51436">
          <w:rPr>
            <w:rStyle w:val="Hyperlink"/>
          </w:rPr>
          <w:t>Intersectionality</w:t>
        </w:r>
        <w:r>
          <w:rPr>
            <w:rStyle w:val="Hyperlink"/>
          </w:rPr>
          <w:t xml:space="preserve"> </w:t>
        </w:r>
        <w:r w:rsidRPr="00C51436">
          <w:rPr>
            <w:rStyle w:val="Hyperlink"/>
          </w:rPr>
          <w:t>Matters</w:t>
        </w:r>
      </w:hyperlink>
      <w:r>
        <w:t>.</w:t>
      </w:r>
      <w:bookmarkEnd w:id="3"/>
    </w:p>
    <w:p w14:paraId="054032F4" w14:textId="77777777" w:rsidR="00485DB8" w:rsidRPr="00C641A7" w:rsidRDefault="00485DB8" w:rsidP="00C641A7">
      <w:pPr>
        <w:rPr>
          <w:rFonts w:eastAsia="Times New Roman" w:cstheme="minorHAnsi"/>
          <w:b/>
          <w:bCs/>
          <w:color w:val="0A0A0A"/>
          <w:lang w:eastAsia="en-AU"/>
        </w:rPr>
      </w:pPr>
      <w:r w:rsidRPr="00C641A7">
        <w:rPr>
          <w:rFonts w:eastAsia="Times New Roman" w:cstheme="minorHAnsi"/>
          <w:b/>
          <w:bCs/>
          <w:color w:val="0A0A0A"/>
          <w:lang w:eastAsia="en-AU"/>
        </w:rPr>
        <w:t>Primary prevention work is undertaken by (and within) a range of different organisations:</w:t>
      </w:r>
    </w:p>
    <w:p w14:paraId="0AEF68CD" w14:textId="77777777" w:rsidR="00485DB8" w:rsidRPr="006C356C" w:rsidRDefault="00485DB8" w:rsidP="00C641A7">
      <w:pPr>
        <w:pStyle w:val="ListBullet"/>
      </w:pPr>
      <w:r w:rsidRPr="006C356C">
        <w:t>organisations</w:t>
      </w:r>
      <w:r>
        <w:t xml:space="preserve"> </w:t>
      </w:r>
      <w:r w:rsidRPr="006C356C">
        <w:t>dedicated</w:t>
      </w:r>
      <w:r>
        <w:t xml:space="preserve"> specifically </w:t>
      </w:r>
      <w:r w:rsidRPr="006C356C">
        <w:t>to</w:t>
      </w:r>
      <w:r>
        <w:t xml:space="preserve"> </w:t>
      </w:r>
      <w:r w:rsidRPr="006C356C">
        <w:t>primary</w:t>
      </w:r>
      <w:r>
        <w:t xml:space="preserve"> </w:t>
      </w:r>
      <w:r w:rsidRPr="006C356C">
        <w:t>prevention</w:t>
      </w:r>
    </w:p>
    <w:p w14:paraId="1D942FC1" w14:textId="77777777" w:rsidR="00485DB8" w:rsidRPr="006C356C" w:rsidRDefault="00485DB8" w:rsidP="00C641A7">
      <w:pPr>
        <w:pStyle w:val="ListBullet"/>
      </w:pPr>
      <w:r w:rsidRPr="006C356C">
        <w:t>organisations</w:t>
      </w:r>
      <w:r>
        <w:t xml:space="preserve"> </w:t>
      </w:r>
      <w:r w:rsidRPr="006C356C">
        <w:t>with</w:t>
      </w:r>
      <w:r>
        <w:t xml:space="preserve"> </w:t>
      </w:r>
      <w:r w:rsidRPr="006C356C">
        <w:t>a</w:t>
      </w:r>
      <w:r>
        <w:t xml:space="preserve"> </w:t>
      </w:r>
      <w:r w:rsidRPr="006C356C">
        <w:t>significant</w:t>
      </w:r>
      <w:r>
        <w:t xml:space="preserve"> </w:t>
      </w:r>
      <w:r w:rsidRPr="006C356C">
        <w:t>focus</w:t>
      </w:r>
      <w:r>
        <w:t xml:space="preserve"> </w:t>
      </w:r>
      <w:r w:rsidRPr="006C356C">
        <w:t>on</w:t>
      </w:r>
      <w:r>
        <w:t xml:space="preserve"> </w:t>
      </w:r>
      <w:r w:rsidRPr="006C356C">
        <w:t>prevention</w:t>
      </w:r>
      <w:r>
        <w:t xml:space="preserve"> </w:t>
      </w:r>
      <w:r w:rsidRPr="006C356C">
        <w:t>(within</w:t>
      </w:r>
      <w:r>
        <w:t xml:space="preserve"> </w:t>
      </w:r>
      <w:r w:rsidRPr="006C356C">
        <w:t>a</w:t>
      </w:r>
      <w:r>
        <w:t xml:space="preserve"> </w:t>
      </w:r>
      <w:r w:rsidRPr="006C356C">
        <w:t>broader</w:t>
      </w:r>
      <w:r>
        <w:t xml:space="preserve"> </w:t>
      </w:r>
      <w:r w:rsidRPr="006C356C">
        <w:t>remit</w:t>
      </w:r>
      <w:r>
        <w:t xml:space="preserve"> </w:t>
      </w:r>
      <w:r w:rsidRPr="006C356C">
        <w:t>of</w:t>
      </w:r>
      <w:r>
        <w:t xml:space="preserve"> </w:t>
      </w:r>
      <w:r w:rsidRPr="006C356C">
        <w:t>work</w:t>
      </w:r>
      <w:r>
        <w:t xml:space="preserve"> </w:t>
      </w:r>
      <w:r w:rsidRPr="006C356C">
        <w:t>on</w:t>
      </w:r>
      <w:r>
        <w:t xml:space="preserve"> </w:t>
      </w:r>
      <w:r w:rsidRPr="006C356C">
        <w:t>gender</w:t>
      </w:r>
      <w:r>
        <w:t xml:space="preserve"> </w:t>
      </w:r>
      <w:r w:rsidRPr="006C356C">
        <w:t>equality,</w:t>
      </w:r>
      <w:r>
        <w:t xml:space="preserve"> </w:t>
      </w:r>
      <w:r w:rsidRPr="006C356C">
        <w:t>women’s</w:t>
      </w:r>
      <w:r>
        <w:t xml:space="preserve"> </w:t>
      </w:r>
      <w:r w:rsidRPr="006C356C">
        <w:t>health</w:t>
      </w:r>
      <w:r>
        <w:t xml:space="preserve"> </w:t>
      </w:r>
      <w:r w:rsidRPr="006C356C">
        <w:t>or</w:t>
      </w:r>
      <w:r>
        <w:t xml:space="preserve"> </w:t>
      </w:r>
      <w:r w:rsidRPr="006C356C">
        <w:t>family</w:t>
      </w:r>
      <w:r>
        <w:t xml:space="preserve"> and sexual </w:t>
      </w:r>
      <w:r w:rsidRPr="006C356C">
        <w:t>violence</w:t>
      </w:r>
      <w:r>
        <w:t xml:space="preserve"> </w:t>
      </w:r>
      <w:r w:rsidRPr="006C356C">
        <w:t>service</w:t>
      </w:r>
      <w:r>
        <w:t xml:space="preserve"> </w:t>
      </w:r>
      <w:r w:rsidRPr="006C356C">
        <w:t>delivery)</w:t>
      </w:r>
    </w:p>
    <w:p w14:paraId="58F8CA31" w14:textId="77777777" w:rsidR="00485DB8" w:rsidRPr="006C356C" w:rsidRDefault="00485DB8" w:rsidP="00C641A7">
      <w:pPr>
        <w:pStyle w:val="ListBullet"/>
      </w:pPr>
      <w:r w:rsidRPr="006C356C">
        <w:t>organisations</w:t>
      </w:r>
      <w:r>
        <w:t xml:space="preserve"> </w:t>
      </w:r>
      <w:r w:rsidRPr="006C356C">
        <w:t>with</w:t>
      </w:r>
      <w:r>
        <w:t xml:space="preserve"> </w:t>
      </w:r>
      <w:r w:rsidRPr="006C356C">
        <w:t>expertise</w:t>
      </w:r>
      <w:r>
        <w:t xml:space="preserve"> </w:t>
      </w:r>
      <w:r w:rsidRPr="006C356C">
        <w:t>and</w:t>
      </w:r>
      <w:r>
        <w:t xml:space="preserve"> </w:t>
      </w:r>
      <w:r w:rsidRPr="006C356C">
        <w:t>community</w:t>
      </w:r>
      <w:r>
        <w:t xml:space="preserve"> </w:t>
      </w:r>
      <w:r w:rsidRPr="006C356C">
        <w:t>connection</w:t>
      </w:r>
      <w:r>
        <w:t xml:space="preserve"> </w:t>
      </w:r>
      <w:r w:rsidRPr="006C356C">
        <w:t>related</w:t>
      </w:r>
      <w:r>
        <w:t xml:space="preserve"> </w:t>
      </w:r>
      <w:r w:rsidRPr="006C356C">
        <w:t>to</w:t>
      </w:r>
      <w:r>
        <w:t xml:space="preserve"> </w:t>
      </w:r>
      <w:r w:rsidRPr="006C356C">
        <w:t>Aboriginal</w:t>
      </w:r>
      <w:r>
        <w:t xml:space="preserve"> </w:t>
      </w:r>
      <w:r w:rsidRPr="006C356C">
        <w:t>and</w:t>
      </w:r>
      <w:r>
        <w:t xml:space="preserve"> </w:t>
      </w:r>
      <w:r w:rsidRPr="006C356C">
        <w:t>Torres</w:t>
      </w:r>
      <w:r>
        <w:t xml:space="preserve"> </w:t>
      </w:r>
      <w:r w:rsidRPr="006C356C">
        <w:t>Strait</w:t>
      </w:r>
      <w:r>
        <w:t xml:space="preserve"> </w:t>
      </w:r>
      <w:r w:rsidRPr="006C356C">
        <w:t>Islander</w:t>
      </w:r>
      <w:r>
        <w:t xml:space="preserve"> </w:t>
      </w:r>
      <w:r w:rsidRPr="006C356C">
        <w:t>communities,</w:t>
      </w:r>
      <w:r>
        <w:t xml:space="preserve"> </w:t>
      </w:r>
      <w:r w:rsidRPr="006C356C">
        <w:t>multicultural</w:t>
      </w:r>
      <w:r>
        <w:t xml:space="preserve"> </w:t>
      </w:r>
      <w:r w:rsidRPr="006C356C">
        <w:t>communities,</w:t>
      </w:r>
      <w:r>
        <w:t xml:space="preserve"> </w:t>
      </w:r>
      <w:r w:rsidRPr="006C356C">
        <w:t>LGBTIQ</w:t>
      </w:r>
      <w:r>
        <w:t xml:space="preserve">+ </w:t>
      </w:r>
      <w:r w:rsidRPr="006C356C">
        <w:t>communities</w:t>
      </w:r>
      <w:r>
        <w:t xml:space="preserve"> </w:t>
      </w:r>
      <w:r w:rsidRPr="006C356C">
        <w:t>and</w:t>
      </w:r>
      <w:r>
        <w:t xml:space="preserve"> </w:t>
      </w:r>
      <w:r w:rsidRPr="006C356C">
        <w:t>women</w:t>
      </w:r>
      <w:r>
        <w:t xml:space="preserve"> </w:t>
      </w:r>
      <w:r w:rsidRPr="006C356C">
        <w:t>with</w:t>
      </w:r>
      <w:r>
        <w:t xml:space="preserve"> </w:t>
      </w:r>
      <w:r w:rsidRPr="006C356C">
        <w:t>disabilit</w:t>
      </w:r>
      <w:r>
        <w:t>ies</w:t>
      </w:r>
    </w:p>
    <w:p w14:paraId="5B7193CA" w14:textId="77777777" w:rsidR="00485DB8" w:rsidRPr="006C356C" w:rsidRDefault="00485DB8" w:rsidP="00C641A7">
      <w:pPr>
        <w:pStyle w:val="ListBullet"/>
      </w:pPr>
      <w:r w:rsidRPr="006C356C">
        <w:t>organisations</w:t>
      </w:r>
      <w:r>
        <w:t xml:space="preserve"> supporting </w:t>
      </w:r>
      <w:r w:rsidRPr="006C356C">
        <w:t>the</w:t>
      </w:r>
      <w:r>
        <w:t xml:space="preserve"> </w:t>
      </w:r>
      <w:r w:rsidRPr="006C356C">
        <w:t>work</w:t>
      </w:r>
      <w:r>
        <w:t xml:space="preserve"> </w:t>
      </w:r>
      <w:r w:rsidRPr="006C356C">
        <w:t>of</w:t>
      </w:r>
      <w:r>
        <w:t xml:space="preserve"> </w:t>
      </w:r>
      <w:r w:rsidRPr="006C356C">
        <w:t>practitioners</w:t>
      </w:r>
      <w:r>
        <w:t xml:space="preserve"> </w:t>
      </w:r>
      <w:r w:rsidRPr="006C356C">
        <w:t>in</w:t>
      </w:r>
      <w:r>
        <w:t xml:space="preserve"> </w:t>
      </w:r>
      <w:r w:rsidRPr="006C356C">
        <w:t>key</w:t>
      </w:r>
      <w:r>
        <w:t xml:space="preserve"> </w:t>
      </w:r>
      <w:r w:rsidRPr="006C356C">
        <w:t>settings,</w:t>
      </w:r>
      <w:r>
        <w:t xml:space="preserve"> </w:t>
      </w:r>
      <w:r w:rsidRPr="006C356C">
        <w:t>such</w:t>
      </w:r>
      <w:r>
        <w:t xml:space="preserve"> </w:t>
      </w:r>
      <w:r w:rsidRPr="006C356C">
        <w:t>as</w:t>
      </w:r>
      <w:r>
        <w:t xml:space="preserve"> </w:t>
      </w:r>
      <w:r w:rsidRPr="006C356C">
        <w:t>schools,</w:t>
      </w:r>
      <w:r>
        <w:t xml:space="preserve"> </w:t>
      </w:r>
      <w:r w:rsidRPr="006C356C">
        <w:t>universities,</w:t>
      </w:r>
      <w:r>
        <w:t xml:space="preserve"> councils</w:t>
      </w:r>
      <w:r w:rsidRPr="006C356C">
        <w:t>,</w:t>
      </w:r>
      <w:r>
        <w:t xml:space="preserve"> </w:t>
      </w:r>
      <w:r w:rsidRPr="006C356C">
        <w:t>health</w:t>
      </w:r>
      <w:r>
        <w:t xml:space="preserve"> </w:t>
      </w:r>
      <w:r w:rsidRPr="006C356C">
        <w:t>and</w:t>
      </w:r>
      <w:r>
        <w:t xml:space="preserve"> </w:t>
      </w:r>
      <w:r w:rsidRPr="006C356C">
        <w:t>community</w:t>
      </w:r>
      <w:r>
        <w:t xml:space="preserve"> </w:t>
      </w:r>
      <w:r w:rsidRPr="006C356C">
        <w:t>services,</w:t>
      </w:r>
      <w:r>
        <w:t xml:space="preserve"> </w:t>
      </w:r>
      <w:r w:rsidRPr="006C356C">
        <w:t>community</w:t>
      </w:r>
      <w:r>
        <w:t xml:space="preserve"> </w:t>
      </w:r>
      <w:r w:rsidRPr="006C356C">
        <w:t>and</w:t>
      </w:r>
      <w:r>
        <w:t xml:space="preserve"> </w:t>
      </w:r>
      <w:r w:rsidRPr="006C356C">
        <w:t>sporting</w:t>
      </w:r>
      <w:r>
        <w:t xml:space="preserve"> </w:t>
      </w:r>
      <w:r w:rsidRPr="006C356C">
        <w:t>organisations</w:t>
      </w:r>
    </w:p>
    <w:p w14:paraId="2F3F8BFE" w14:textId="77777777" w:rsidR="00485DB8" w:rsidRPr="006C356C" w:rsidRDefault="00485DB8" w:rsidP="00C641A7">
      <w:pPr>
        <w:pStyle w:val="ListBullet"/>
      </w:pPr>
      <w:r w:rsidRPr="006C356C">
        <w:t>organisations</w:t>
      </w:r>
      <w:r>
        <w:t xml:space="preserve"> </w:t>
      </w:r>
      <w:r w:rsidRPr="006C356C">
        <w:t>specialising</w:t>
      </w:r>
      <w:r>
        <w:t xml:space="preserve"> </w:t>
      </w:r>
      <w:r w:rsidRPr="006C356C">
        <w:t>in</w:t>
      </w:r>
      <w:r>
        <w:t xml:space="preserve"> </w:t>
      </w:r>
      <w:r w:rsidRPr="006C356C">
        <w:t>content-specific</w:t>
      </w:r>
      <w:r>
        <w:t xml:space="preserve"> </w:t>
      </w:r>
      <w:r w:rsidRPr="006C356C">
        <w:t>workforce</w:t>
      </w:r>
      <w:r>
        <w:t xml:space="preserve"> </w:t>
      </w:r>
      <w:r w:rsidRPr="006C356C">
        <w:t>capability</w:t>
      </w:r>
      <w:r>
        <w:t xml:space="preserve"> </w:t>
      </w:r>
      <w:r w:rsidRPr="006C356C">
        <w:t>building</w:t>
      </w:r>
      <w:r>
        <w:t xml:space="preserve"> </w:t>
      </w:r>
      <w:r w:rsidRPr="006C356C">
        <w:t>and</w:t>
      </w:r>
      <w:r>
        <w:t xml:space="preserve"> </w:t>
      </w:r>
      <w:r w:rsidRPr="006C356C">
        <w:t>workforce</w:t>
      </w:r>
      <w:r>
        <w:t xml:space="preserve"> </w:t>
      </w:r>
      <w:r w:rsidRPr="006C356C">
        <w:t>development</w:t>
      </w:r>
      <w:r>
        <w:t xml:space="preserve"> </w:t>
      </w:r>
      <w:r w:rsidRPr="006C356C">
        <w:t>in</w:t>
      </w:r>
      <w:r>
        <w:t xml:space="preserve"> </w:t>
      </w:r>
      <w:r w:rsidRPr="006C356C">
        <w:t>areas</w:t>
      </w:r>
      <w:r>
        <w:t xml:space="preserve"> </w:t>
      </w:r>
      <w:r w:rsidRPr="006C356C">
        <w:t>such</w:t>
      </w:r>
      <w:r>
        <w:t xml:space="preserve"> </w:t>
      </w:r>
      <w:r w:rsidRPr="006C356C">
        <w:t>as</w:t>
      </w:r>
      <w:r>
        <w:t xml:space="preserve"> </w:t>
      </w:r>
      <w:r w:rsidRPr="006C356C">
        <w:t>masculinities</w:t>
      </w:r>
      <w:r>
        <w:t xml:space="preserve"> </w:t>
      </w:r>
      <w:r w:rsidRPr="006C356C">
        <w:t>or</w:t>
      </w:r>
      <w:r>
        <w:t xml:space="preserve"> </w:t>
      </w:r>
      <w:r w:rsidRPr="006C356C">
        <w:t>consent</w:t>
      </w:r>
    </w:p>
    <w:p w14:paraId="33EA606C" w14:textId="77777777" w:rsidR="00485DB8" w:rsidRPr="00C641A7" w:rsidRDefault="00485DB8" w:rsidP="00C641A7">
      <w:pPr>
        <w:rPr>
          <w:b/>
          <w:bCs/>
          <w:lang w:eastAsia="en-AU"/>
        </w:rPr>
      </w:pPr>
      <w:r w:rsidRPr="00C641A7">
        <w:rPr>
          <w:b/>
          <w:bCs/>
          <w:lang w:eastAsia="en-AU"/>
        </w:rPr>
        <w:t>Some examples of what primary prevention work looks like are:</w:t>
      </w:r>
    </w:p>
    <w:p w14:paraId="4181DE36" w14:textId="77777777" w:rsidR="00485DB8" w:rsidRPr="00590B4E" w:rsidRDefault="00485DB8" w:rsidP="00C641A7">
      <w:pPr>
        <w:pStyle w:val="ListBullet"/>
        <w:rPr>
          <w:lang w:eastAsia="en-AU"/>
        </w:rPr>
      </w:pPr>
      <w:r w:rsidRPr="00590B4E">
        <w:rPr>
          <w:lang w:eastAsia="en-AU"/>
        </w:rPr>
        <w:t>Implementing</w:t>
      </w:r>
      <w:r>
        <w:rPr>
          <w:lang w:eastAsia="en-AU"/>
        </w:rPr>
        <w:t xml:space="preserve"> </w:t>
      </w:r>
      <w:r w:rsidRPr="00590B4E">
        <w:rPr>
          <w:lang w:eastAsia="en-AU"/>
        </w:rPr>
        <w:t>whole</w:t>
      </w:r>
      <w:r>
        <w:rPr>
          <w:lang w:eastAsia="en-AU"/>
        </w:rPr>
        <w:t>-of-</w:t>
      </w:r>
      <w:r w:rsidRPr="00590B4E">
        <w:rPr>
          <w:lang w:eastAsia="en-AU"/>
        </w:rPr>
        <w:t>school</w:t>
      </w:r>
      <w:r>
        <w:rPr>
          <w:lang w:eastAsia="en-AU"/>
        </w:rPr>
        <w:t xml:space="preserve"> </w:t>
      </w:r>
      <w:r w:rsidRPr="00590B4E">
        <w:rPr>
          <w:lang w:eastAsia="en-AU"/>
        </w:rPr>
        <w:t>initiatives</w:t>
      </w:r>
      <w:r>
        <w:rPr>
          <w:lang w:eastAsia="en-AU"/>
        </w:rPr>
        <w:t xml:space="preserve"> and curricula </w:t>
      </w:r>
      <w:r w:rsidRPr="00590B4E">
        <w:rPr>
          <w:lang w:eastAsia="en-AU"/>
        </w:rPr>
        <w:t>that</w:t>
      </w:r>
      <w:r>
        <w:rPr>
          <w:lang w:eastAsia="en-AU"/>
        </w:rPr>
        <w:t xml:space="preserve"> </w:t>
      </w:r>
      <w:r w:rsidRPr="00590B4E">
        <w:rPr>
          <w:lang w:eastAsia="en-AU"/>
        </w:rPr>
        <w:t>promote</w:t>
      </w:r>
      <w:r>
        <w:rPr>
          <w:lang w:eastAsia="en-AU"/>
        </w:rPr>
        <w:t xml:space="preserve"> </w:t>
      </w:r>
      <w:r w:rsidRPr="00590B4E">
        <w:rPr>
          <w:lang w:eastAsia="en-AU"/>
        </w:rPr>
        <w:t>respectful</w:t>
      </w:r>
      <w:r>
        <w:rPr>
          <w:lang w:eastAsia="en-AU"/>
        </w:rPr>
        <w:t xml:space="preserve"> </w:t>
      </w:r>
      <w:r w:rsidRPr="00590B4E">
        <w:rPr>
          <w:lang w:eastAsia="en-AU"/>
        </w:rPr>
        <w:t>relationships</w:t>
      </w:r>
    </w:p>
    <w:p w14:paraId="2E368254" w14:textId="77777777" w:rsidR="00485DB8" w:rsidRDefault="00485DB8" w:rsidP="00C641A7">
      <w:pPr>
        <w:pStyle w:val="ListBullet"/>
        <w:rPr>
          <w:lang w:eastAsia="en-AU"/>
        </w:rPr>
      </w:pPr>
      <w:r w:rsidRPr="00590B4E">
        <w:rPr>
          <w:lang w:eastAsia="en-AU"/>
        </w:rPr>
        <w:t>Developing</w:t>
      </w:r>
      <w:r>
        <w:rPr>
          <w:lang w:eastAsia="en-AU"/>
        </w:rPr>
        <w:t xml:space="preserve"> </w:t>
      </w:r>
      <w:r w:rsidRPr="00590B4E">
        <w:rPr>
          <w:lang w:eastAsia="en-AU"/>
        </w:rPr>
        <w:t>campaigns</w:t>
      </w:r>
      <w:r>
        <w:rPr>
          <w:lang w:eastAsia="en-AU"/>
        </w:rPr>
        <w:t xml:space="preserve"> </w:t>
      </w:r>
      <w:r w:rsidRPr="00590B4E">
        <w:rPr>
          <w:lang w:eastAsia="en-AU"/>
        </w:rPr>
        <w:t>that</w:t>
      </w:r>
      <w:r>
        <w:rPr>
          <w:lang w:eastAsia="en-AU"/>
        </w:rPr>
        <w:t xml:space="preserve"> aim to break down gender stereotypes and challenge ideas about violence and disrespect being </w:t>
      </w:r>
      <w:r w:rsidRPr="00590B4E">
        <w:rPr>
          <w:lang w:eastAsia="en-AU"/>
        </w:rPr>
        <w:t>acceptable</w:t>
      </w:r>
      <w:r>
        <w:rPr>
          <w:lang w:eastAsia="en-AU"/>
        </w:rPr>
        <w:t xml:space="preserve"> or excusable</w:t>
      </w:r>
    </w:p>
    <w:p w14:paraId="7C3299A4" w14:textId="77777777" w:rsidR="00485DB8" w:rsidRDefault="00485DB8" w:rsidP="00C641A7">
      <w:pPr>
        <w:pStyle w:val="ListBullet"/>
        <w:rPr>
          <w:lang w:eastAsia="en-AU"/>
        </w:rPr>
      </w:pPr>
      <w:r>
        <w:rPr>
          <w:lang w:eastAsia="en-AU"/>
        </w:rPr>
        <w:t>Building partnerships with community organisations to deliver targeted initiatives aimed at changing gender norms and promoting equality in relationships</w:t>
      </w:r>
    </w:p>
    <w:p w14:paraId="3C3D3392" w14:textId="77777777" w:rsidR="00485DB8" w:rsidRPr="00590B4E" w:rsidRDefault="00485DB8" w:rsidP="00C641A7">
      <w:pPr>
        <w:pStyle w:val="ListBullet"/>
        <w:rPr>
          <w:lang w:eastAsia="en-AU"/>
        </w:rPr>
      </w:pPr>
      <w:r>
        <w:rPr>
          <w:lang w:eastAsia="en-AU"/>
        </w:rPr>
        <w:t>Working with men and boys to support healthy relationships, and challenge dominant forms of masculinity that emphasize aggression and control</w:t>
      </w:r>
    </w:p>
    <w:p w14:paraId="12F03FC8" w14:textId="77777777" w:rsidR="00485DB8" w:rsidRPr="00590B4E" w:rsidRDefault="00485DB8" w:rsidP="00C641A7">
      <w:pPr>
        <w:pStyle w:val="ListBullet"/>
        <w:rPr>
          <w:lang w:eastAsia="en-AU"/>
        </w:rPr>
      </w:pPr>
      <w:r w:rsidRPr="00590B4E">
        <w:rPr>
          <w:lang w:eastAsia="en-AU"/>
        </w:rPr>
        <w:lastRenderedPageBreak/>
        <w:t>Supporting</w:t>
      </w:r>
      <w:r>
        <w:rPr>
          <w:lang w:eastAsia="en-AU"/>
        </w:rPr>
        <w:t xml:space="preserve"> </w:t>
      </w:r>
      <w:r w:rsidRPr="00590B4E">
        <w:rPr>
          <w:lang w:eastAsia="en-AU"/>
        </w:rPr>
        <w:t>sports</w:t>
      </w:r>
      <w:r>
        <w:rPr>
          <w:lang w:eastAsia="en-AU"/>
        </w:rPr>
        <w:t xml:space="preserve"> </w:t>
      </w:r>
      <w:r w:rsidRPr="00590B4E">
        <w:rPr>
          <w:lang w:eastAsia="en-AU"/>
        </w:rPr>
        <w:t>club</w:t>
      </w:r>
      <w:r>
        <w:rPr>
          <w:lang w:eastAsia="en-AU"/>
        </w:rPr>
        <w:t xml:space="preserve">s </w:t>
      </w:r>
      <w:r w:rsidRPr="00590B4E">
        <w:rPr>
          <w:lang w:eastAsia="en-AU"/>
        </w:rPr>
        <w:t>to</w:t>
      </w:r>
      <w:r>
        <w:rPr>
          <w:lang w:eastAsia="en-AU"/>
        </w:rPr>
        <w:t xml:space="preserve"> </w:t>
      </w:r>
      <w:r w:rsidRPr="00590B4E">
        <w:rPr>
          <w:lang w:eastAsia="en-AU"/>
        </w:rPr>
        <w:t>develop</w:t>
      </w:r>
      <w:r>
        <w:rPr>
          <w:lang w:eastAsia="en-AU"/>
        </w:rPr>
        <w:t xml:space="preserve"> </w:t>
      </w:r>
      <w:r w:rsidRPr="00590B4E">
        <w:rPr>
          <w:lang w:eastAsia="en-AU"/>
        </w:rPr>
        <w:t>policies</w:t>
      </w:r>
      <w:r>
        <w:rPr>
          <w:lang w:eastAsia="en-AU"/>
        </w:rPr>
        <w:t xml:space="preserve"> </w:t>
      </w:r>
      <w:r w:rsidRPr="00590B4E">
        <w:rPr>
          <w:lang w:eastAsia="en-AU"/>
        </w:rPr>
        <w:t>and</w:t>
      </w:r>
      <w:r>
        <w:rPr>
          <w:lang w:eastAsia="en-AU"/>
        </w:rPr>
        <w:t xml:space="preserve"> </w:t>
      </w:r>
      <w:r w:rsidRPr="00590B4E">
        <w:rPr>
          <w:lang w:eastAsia="en-AU"/>
        </w:rPr>
        <w:t>procedures</w:t>
      </w:r>
      <w:r>
        <w:rPr>
          <w:lang w:eastAsia="en-AU"/>
        </w:rPr>
        <w:t xml:space="preserve"> </w:t>
      </w:r>
      <w:r w:rsidRPr="00590B4E">
        <w:rPr>
          <w:lang w:eastAsia="en-AU"/>
        </w:rPr>
        <w:t>that</w:t>
      </w:r>
      <w:r>
        <w:rPr>
          <w:lang w:eastAsia="en-AU"/>
        </w:rPr>
        <w:t xml:space="preserve"> </w:t>
      </w:r>
      <w:r w:rsidRPr="00590B4E">
        <w:rPr>
          <w:lang w:eastAsia="en-AU"/>
        </w:rPr>
        <w:t>ensure</w:t>
      </w:r>
      <w:r>
        <w:rPr>
          <w:lang w:eastAsia="en-AU"/>
        </w:rPr>
        <w:t xml:space="preserve"> </w:t>
      </w:r>
      <w:r w:rsidRPr="00590B4E">
        <w:rPr>
          <w:lang w:eastAsia="en-AU"/>
        </w:rPr>
        <w:t>women</w:t>
      </w:r>
      <w:r>
        <w:rPr>
          <w:lang w:eastAsia="en-AU"/>
        </w:rPr>
        <w:t xml:space="preserve"> </w:t>
      </w:r>
      <w:r w:rsidRPr="00590B4E">
        <w:rPr>
          <w:lang w:eastAsia="en-AU"/>
        </w:rPr>
        <w:t>have</w:t>
      </w:r>
      <w:r>
        <w:rPr>
          <w:lang w:eastAsia="en-AU"/>
        </w:rPr>
        <w:t xml:space="preserve"> </w:t>
      </w:r>
      <w:r w:rsidRPr="00590B4E">
        <w:rPr>
          <w:lang w:eastAsia="en-AU"/>
        </w:rPr>
        <w:t>equal</w:t>
      </w:r>
      <w:r>
        <w:rPr>
          <w:lang w:eastAsia="en-AU"/>
        </w:rPr>
        <w:t xml:space="preserve"> </w:t>
      </w:r>
      <w:r w:rsidRPr="00590B4E">
        <w:rPr>
          <w:lang w:eastAsia="en-AU"/>
        </w:rPr>
        <w:t>access</w:t>
      </w:r>
      <w:r>
        <w:rPr>
          <w:lang w:eastAsia="en-AU"/>
        </w:rPr>
        <w:t xml:space="preserve"> </w:t>
      </w:r>
      <w:r w:rsidRPr="00590B4E">
        <w:rPr>
          <w:lang w:eastAsia="en-AU"/>
        </w:rPr>
        <w:t>to</w:t>
      </w:r>
      <w:r>
        <w:rPr>
          <w:lang w:eastAsia="en-AU"/>
        </w:rPr>
        <w:t xml:space="preserve"> </w:t>
      </w:r>
      <w:r w:rsidRPr="00590B4E">
        <w:rPr>
          <w:lang w:eastAsia="en-AU"/>
        </w:rPr>
        <w:t>resources</w:t>
      </w:r>
      <w:r>
        <w:rPr>
          <w:lang w:eastAsia="en-AU"/>
        </w:rPr>
        <w:t xml:space="preserve"> </w:t>
      </w:r>
      <w:r w:rsidRPr="00590B4E">
        <w:rPr>
          <w:lang w:eastAsia="en-AU"/>
        </w:rPr>
        <w:t>and</w:t>
      </w:r>
      <w:r>
        <w:rPr>
          <w:lang w:eastAsia="en-AU"/>
        </w:rPr>
        <w:t xml:space="preserve"> </w:t>
      </w:r>
      <w:r w:rsidRPr="00590B4E">
        <w:rPr>
          <w:lang w:eastAsia="en-AU"/>
        </w:rPr>
        <w:t>appropriate</w:t>
      </w:r>
      <w:r>
        <w:rPr>
          <w:lang w:eastAsia="en-AU"/>
        </w:rPr>
        <w:t xml:space="preserve"> </w:t>
      </w:r>
      <w:r w:rsidRPr="00590B4E">
        <w:rPr>
          <w:lang w:eastAsia="en-AU"/>
        </w:rPr>
        <w:t>facilities</w:t>
      </w:r>
      <w:r>
        <w:rPr>
          <w:lang w:eastAsia="en-AU"/>
        </w:rPr>
        <w:t xml:space="preserve"> </w:t>
      </w:r>
      <w:r w:rsidRPr="00590B4E">
        <w:rPr>
          <w:lang w:eastAsia="en-AU"/>
        </w:rPr>
        <w:t>to</w:t>
      </w:r>
      <w:r>
        <w:rPr>
          <w:lang w:eastAsia="en-AU"/>
        </w:rPr>
        <w:t xml:space="preserve"> </w:t>
      </w:r>
      <w:r w:rsidRPr="00590B4E">
        <w:rPr>
          <w:lang w:eastAsia="en-AU"/>
        </w:rPr>
        <w:t>support</w:t>
      </w:r>
      <w:r>
        <w:rPr>
          <w:lang w:eastAsia="en-AU"/>
        </w:rPr>
        <w:t xml:space="preserve"> </w:t>
      </w:r>
      <w:r w:rsidRPr="00590B4E">
        <w:rPr>
          <w:lang w:eastAsia="en-AU"/>
        </w:rPr>
        <w:t>their</w:t>
      </w:r>
      <w:r>
        <w:rPr>
          <w:lang w:eastAsia="en-AU"/>
        </w:rPr>
        <w:t xml:space="preserve"> </w:t>
      </w:r>
      <w:r w:rsidRPr="00590B4E">
        <w:rPr>
          <w:lang w:eastAsia="en-AU"/>
        </w:rPr>
        <w:t>participation</w:t>
      </w:r>
    </w:p>
    <w:p w14:paraId="25CBAA08" w14:textId="77777777" w:rsidR="00485DB8" w:rsidRDefault="00485DB8" w:rsidP="00C641A7">
      <w:pPr>
        <w:pStyle w:val="ListBullet"/>
        <w:rPr>
          <w:lang w:eastAsia="en-AU"/>
        </w:rPr>
      </w:pPr>
      <w:r w:rsidRPr="00590B4E">
        <w:rPr>
          <w:lang w:eastAsia="en-AU"/>
        </w:rPr>
        <w:t>Implementing</w:t>
      </w:r>
      <w:r>
        <w:rPr>
          <w:lang w:eastAsia="en-AU"/>
        </w:rPr>
        <w:t xml:space="preserve"> </w:t>
      </w:r>
      <w:r w:rsidRPr="00590B4E">
        <w:rPr>
          <w:lang w:eastAsia="en-AU"/>
        </w:rPr>
        <w:t>workplace</w:t>
      </w:r>
      <w:r>
        <w:rPr>
          <w:lang w:eastAsia="en-AU"/>
        </w:rPr>
        <w:t xml:space="preserve"> </w:t>
      </w:r>
      <w:r w:rsidRPr="00590B4E">
        <w:rPr>
          <w:lang w:eastAsia="en-AU"/>
        </w:rPr>
        <w:t>initiatives</w:t>
      </w:r>
      <w:r>
        <w:rPr>
          <w:lang w:eastAsia="en-AU"/>
        </w:rPr>
        <w:t xml:space="preserve"> </w:t>
      </w:r>
      <w:r w:rsidRPr="00590B4E">
        <w:rPr>
          <w:lang w:eastAsia="en-AU"/>
        </w:rPr>
        <w:t>that</w:t>
      </w:r>
      <w:r>
        <w:rPr>
          <w:lang w:eastAsia="en-AU"/>
        </w:rPr>
        <w:t xml:space="preserve"> </w:t>
      </w:r>
      <w:r w:rsidRPr="00590B4E">
        <w:rPr>
          <w:lang w:eastAsia="en-AU"/>
        </w:rPr>
        <w:t>take</w:t>
      </w:r>
      <w:r>
        <w:rPr>
          <w:lang w:eastAsia="en-AU"/>
        </w:rPr>
        <w:t xml:space="preserve"> </w:t>
      </w:r>
      <w:r w:rsidRPr="00590B4E">
        <w:rPr>
          <w:lang w:eastAsia="en-AU"/>
        </w:rPr>
        <w:t>a</w:t>
      </w:r>
      <w:r>
        <w:rPr>
          <w:lang w:eastAsia="en-AU"/>
        </w:rPr>
        <w:t xml:space="preserve"> </w:t>
      </w:r>
      <w:r w:rsidRPr="00590B4E">
        <w:rPr>
          <w:lang w:eastAsia="en-AU"/>
        </w:rPr>
        <w:t>whole</w:t>
      </w:r>
      <w:r>
        <w:rPr>
          <w:lang w:eastAsia="en-AU"/>
        </w:rPr>
        <w:t>-</w:t>
      </w:r>
      <w:r w:rsidRPr="00590B4E">
        <w:rPr>
          <w:lang w:eastAsia="en-AU"/>
        </w:rPr>
        <w:t>of</w:t>
      </w:r>
      <w:r>
        <w:rPr>
          <w:lang w:eastAsia="en-AU"/>
        </w:rPr>
        <w:t>-</w:t>
      </w:r>
      <w:r w:rsidRPr="00590B4E">
        <w:rPr>
          <w:lang w:eastAsia="en-AU"/>
        </w:rPr>
        <w:t>organisation</w:t>
      </w:r>
      <w:r>
        <w:rPr>
          <w:lang w:eastAsia="en-AU"/>
        </w:rPr>
        <w:t xml:space="preserve"> </w:t>
      </w:r>
      <w:r w:rsidRPr="00590B4E">
        <w:rPr>
          <w:lang w:eastAsia="en-AU"/>
        </w:rPr>
        <w:t>approach</w:t>
      </w:r>
      <w:r>
        <w:rPr>
          <w:lang w:eastAsia="en-AU"/>
        </w:rPr>
        <w:t xml:space="preserve"> </w:t>
      </w:r>
      <w:r w:rsidRPr="00590B4E">
        <w:rPr>
          <w:lang w:eastAsia="en-AU"/>
        </w:rPr>
        <w:t>to</w:t>
      </w:r>
      <w:r>
        <w:rPr>
          <w:lang w:eastAsia="en-AU"/>
        </w:rPr>
        <w:t xml:space="preserve"> </w:t>
      </w:r>
      <w:r w:rsidRPr="00590B4E">
        <w:rPr>
          <w:lang w:eastAsia="en-AU"/>
        </w:rPr>
        <w:t>addressing</w:t>
      </w:r>
      <w:r>
        <w:rPr>
          <w:lang w:eastAsia="en-AU"/>
        </w:rPr>
        <w:t xml:space="preserve"> inequality in </w:t>
      </w:r>
      <w:r w:rsidRPr="00590B4E">
        <w:rPr>
          <w:lang w:eastAsia="en-AU"/>
        </w:rPr>
        <w:t>workplace</w:t>
      </w:r>
      <w:r>
        <w:rPr>
          <w:lang w:eastAsia="en-AU"/>
        </w:rPr>
        <w:t xml:space="preserve"> </w:t>
      </w:r>
      <w:r w:rsidRPr="00590B4E">
        <w:rPr>
          <w:lang w:eastAsia="en-AU"/>
        </w:rPr>
        <w:t>policies,</w:t>
      </w:r>
      <w:r>
        <w:rPr>
          <w:lang w:eastAsia="en-AU"/>
        </w:rPr>
        <w:t xml:space="preserve"> </w:t>
      </w:r>
      <w:r w:rsidRPr="00590B4E">
        <w:rPr>
          <w:lang w:eastAsia="en-AU"/>
        </w:rPr>
        <w:t>processes,</w:t>
      </w:r>
      <w:r>
        <w:rPr>
          <w:lang w:eastAsia="en-AU"/>
        </w:rPr>
        <w:t xml:space="preserve"> </w:t>
      </w:r>
      <w:r w:rsidRPr="00590B4E">
        <w:rPr>
          <w:lang w:eastAsia="en-AU"/>
        </w:rPr>
        <w:t>leadership</w:t>
      </w:r>
      <w:r>
        <w:rPr>
          <w:lang w:eastAsia="en-AU"/>
        </w:rPr>
        <w:t xml:space="preserve"> </w:t>
      </w:r>
      <w:r w:rsidRPr="00590B4E">
        <w:rPr>
          <w:lang w:eastAsia="en-AU"/>
        </w:rPr>
        <w:t>and</w:t>
      </w:r>
      <w:r>
        <w:rPr>
          <w:lang w:eastAsia="en-AU"/>
        </w:rPr>
        <w:t xml:space="preserve"> </w:t>
      </w:r>
      <w:r w:rsidRPr="00590B4E">
        <w:rPr>
          <w:lang w:eastAsia="en-AU"/>
        </w:rPr>
        <w:t>workplace</w:t>
      </w:r>
      <w:r>
        <w:rPr>
          <w:lang w:eastAsia="en-AU"/>
        </w:rPr>
        <w:t xml:space="preserve"> </w:t>
      </w:r>
      <w:r w:rsidRPr="00590B4E">
        <w:rPr>
          <w:lang w:eastAsia="en-AU"/>
        </w:rPr>
        <w:t>culture</w:t>
      </w:r>
    </w:p>
    <w:p w14:paraId="1146CE99" w14:textId="77777777" w:rsidR="00485DB8" w:rsidRPr="0050480C" w:rsidRDefault="00485DB8" w:rsidP="00C641A7">
      <w:pPr>
        <w:pStyle w:val="ListBullet"/>
        <w:rPr>
          <w:lang w:eastAsia="en-AU"/>
        </w:rPr>
      </w:pPr>
      <w:r>
        <w:rPr>
          <w:lang w:eastAsia="en-AU"/>
        </w:rPr>
        <w:t xml:space="preserve">Working with media outlets to challenge discriminatory depictions of women, and promote content that creates </w:t>
      </w:r>
      <w:r w:rsidRPr="0050480C">
        <w:rPr>
          <w:lang w:eastAsia="en-AU"/>
        </w:rPr>
        <w:t>positive</w:t>
      </w:r>
      <w:r>
        <w:rPr>
          <w:lang w:eastAsia="en-AU"/>
        </w:rPr>
        <w:t xml:space="preserve"> </w:t>
      </w:r>
      <w:r w:rsidRPr="0050480C">
        <w:rPr>
          <w:lang w:eastAsia="en-AU"/>
        </w:rPr>
        <w:t>change</w:t>
      </w:r>
    </w:p>
    <w:p w14:paraId="64708751" w14:textId="77777777" w:rsidR="00485DB8" w:rsidRDefault="00485DB8" w:rsidP="00C641A7">
      <w:pPr>
        <w:pStyle w:val="ListBullet"/>
        <w:rPr>
          <w:lang w:eastAsia="en-AU"/>
        </w:rPr>
      </w:pPr>
      <w:r w:rsidRPr="0050480C">
        <w:rPr>
          <w:lang w:eastAsia="en-AU"/>
        </w:rPr>
        <w:t>Advocating</w:t>
      </w:r>
      <w:r>
        <w:rPr>
          <w:lang w:eastAsia="en-AU"/>
        </w:rPr>
        <w:t xml:space="preserve"> </w:t>
      </w:r>
      <w:r w:rsidRPr="0050480C">
        <w:rPr>
          <w:lang w:eastAsia="en-AU"/>
        </w:rPr>
        <w:t>to</w:t>
      </w:r>
      <w:r>
        <w:rPr>
          <w:lang w:eastAsia="en-AU"/>
        </w:rPr>
        <w:t xml:space="preserve"> </w:t>
      </w:r>
      <w:r w:rsidRPr="0050480C">
        <w:rPr>
          <w:lang w:eastAsia="en-AU"/>
        </w:rPr>
        <w:t>improve</w:t>
      </w:r>
      <w:r>
        <w:rPr>
          <w:lang w:eastAsia="en-AU"/>
        </w:rPr>
        <w:t xml:space="preserve"> </w:t>
      </w:r>
      <w:r w:rsidRPr="0050480C">
        <w:rPr>
          <w:lang w:eastAsia="en-AU"/>
        </w:rPr>
        <w:t>legal,</w:t>
      </w:r>
      <w:r>
        <w:rPr>
          <w:lang w:eastAsia="en-AU"/>
        </w:rPr>
        <w:t xml:space="preserve"> </w:t>
      </w:r>
      <w:r w:rsidRPr="0050480C">
        <w:rPr>
          <w:lang w:eastAsia="en-AU"/>
        </w:rPr>
        <w:t>policy</w:t>
      </w:r>
      <w:r>
        <w:rPr>
          <w:lang w:eastAsia="en-AU"/>
        </w:rPr>
        <w:t xml:space="preserve"> </w:t>
      </w:r>
      <w:r w:rsidRPr="0050480C">
        <w:rPr>
          <w:lang w:eastAsia="en-AU"/>
        </w:rPr>
        <w:t>and</w:t>
      </w:r>
      <w:r>
        <w:rPr>
          <w:lang w:eastAsia="en-AU"/>
        </w:rPr>
        <w:t xml:space="preserve"> </w:t>
      </w:r>
      <w:r w:rsidRPr="0050480C">
        <w:rPr>
          <w:lang w:eastAsia="en-AU"/>
        </w:rPr>
        <w:t>funding</w:t>
      </w:r>
      <w:r>
        <w:rPr>
          <w:lang w:eastAsia="en-AU"/>
        </w:rPr>
        <w:t xml:space="preserve"> </w:t>
      </w:r>
      <w:r w:rsidRPr="0050480C">
        <w:rPr>
          <w:lang w:eastAsia="en-AU"/>
        </w:rPr>
        <w:t>support</w:t>
      </w:r>
      <w:r>
        <w:rPr>
          <w:lang w:eastAsia="en-AU"/>
        </w:rPr>
        <w:t xml:space="preserve"> </w:t>
      </w:r>
      <w:r w:rsidRPr="0050480C">
        <w:rPr>
          <w:lang w:eastAsia="en-AU"/>
        </w:rPr>
        <w:t>for</w:t>
      </w:r>
      <w:r>
        <w:rPr>
          <w:lang w:eastAsia="en-AU"/>
        </w:rPr>
        <w:t xml:space="preserve"> </w:t>
      </w:r>
      <w:r w:rsidRPr="0050480C">
        <w:rPr>
          <w:lang w:eastAsia="en-AU"/>
        </w:rPr>
        <w:t>primary</w:t>
      </w:r>
      <w:r>
        <w:rPr>
          <w:lang w:eastAsia="en-AU"/>
        </w:rPr>
        <w:t xml:space="preserve"> </w:t>
      </w:r>
      <w:r w:rsidRPr="0050480C">
        <w:rPr>
          <w:lang w:eastAsia="en-AU"/>
        </w:rPr>
        <w:t>prevention</w:t>
      </w:r>
      <w:r>
        <w:rPr>
          <w:lang w:eastAsia="en-AU"/>
        </w:rPr>
        <w:t xml:space="preserve"> </w:t>
      </w:r>
      <w:r w:rsidRPr="0050480C">
        <w:rPr>
          <w:lang w:eastAsia="en-AU"/>
        </w:rPr>
        <w:t>across</w:t>
      </w:r>
      <w:r>
        <w:rPr>
          <w:lang w:eastAsia="en-AU"/>
        </w:rPr>
        <w:t xml:space="preserve"> </w:t>
      </w:r>
      <w:r w:rsidRPr="0050480C">
        <w:rPr>
          <w:lang w:eastAsia="en-AU"/>
        </w:rPr>
        <w:t>all</w:t>
      </w:r>
      <w:r>
        <w:rPr>
          <w:lang w:eastAsia="en-AU"/>
        </w:rPr>
        <w:t xml:space="preserve"> </w:t>
      </w:r>
      <w:r w:rsidRPr="0050480C">
        <w:rPr>
          <w:lang w:eastAsia="en-AU"/>
        </w:rPr>
        <w:t>relevant</w:t>
      </w:r>
      <w:r>
        <w:rPr>
          <w:lang w:eastAsia="en-AU"/>
        </w:rPr>
        <w:t xml:space="preserve"> government </w:t>
      </w:r>
      <w:r w:rsidRPr="0050480C">
        <w:rPr>
          <w:lang w:eastAsia="en-AU"/>
        </w:rPr>
        <w:t>departments</w:t>
      </w:r>
      <w:r>
        <w:rPr>
          <w:lang w:eastAsia="en-AU"/>
        </w:rPr>
        <w:t xml:space="preserve"> </w:t>
      </w:r>
      <w:r w:rsidRPr="0050480C">
        <w:rPr>
          <w:lang w:eastAsia="en-AU"/>
        </w:rPr>
        <w:t>and</w:t>
      </w:r>
      <w:r>
        <w:rPr>
          <w:lang w:eastAsia="en-AU"/>
        </w:rPr>
        <w:t xml:space="preserve"> </w:t>
      </w:r>
      <w:r w:rsidRPr="0050480C">
        <w:rPr>
          <w:lang w:eastAsia="en-AU"/>
        </w:rPr>
        <w:t>portfolios</w:t>
      </w:r>
    </w:p>
    <w:p w14:paraId="4C04100F" w14:textId="77777777" w:rsidR="00485DB8" w:rsidRDefault="00485DB8" w:rsidP="00C641A7">
      <w:r>
        <w:t>Primary prevention also includes efforts to promote women’s financial independence and control of decision-making, as part of changing the drivers of gendered violence. As such, it is closely related to broader efforts to promote and achieve gender equality, but also distinct from these. Improving legal and workforce equality, for instance, does not automatically change the ideas and social structures that drive violence against women. This requires specific and coordinated effort.</w:t>
      </w:r>
    </w:p>
    <w:p w14:paraId="52E8DCED" w14:textId="77777777" w:rsidR="00485DB8" w:rsidRDefault="00485DB8" w:rsidP="00C641A7">
      <w:r>
        <w:t>Primary prevention will only ultimately be effective when working in complementary ways across the continuum, and in solidarity with broader efforts to improve gender equality and work against other forms of social inequality, stigma and discrimination.</w:t>
      </w:r>
    </w:p>
    <w:p w14:paraId="0A90FFA6" w14:textId="213E256E" w:rsidR="00C641A7" w:rsidRPr="00C641A7" w:rsidRDefault="00C641A7" w:rsidP="00C641A7">
      <w:pPr>
        <w:pStyle w:val="Heading3"/>
      </w:pPr>
      <w:r w:rsidRPr="00C641A7">
        <w:t>Complementary work across the continuum</w:t>
      </w:r>
    </w:p>
    <w:p w14:paraId="3B1396D7" w14:textId="77777777" w:rsidR="00C641A7" w:rsidRDefault="00485DB8" w:rsidP="00C641A7">
      <w:pPr>
        <w:pStyle w:val="Quote"/>
      </w:pPr>
      <w:r w:rsidRPr="00D83DD8">
        <w:t>While</w:t>
      </w:r>
      <w:r>
        <w:t xml:space="preserve"> </w:t>
      </w:r>
      <w:r w:rsidRPr="00D83DD8">
        <w:t>it</w:t>
      </w:r>
      <w:r>
        <w:t xml:space="preserve"> </w:t>
      </w:r>
      <w:r w:rsidRPr="00D83DD8">
        <w:t>has</w:t>
      </w:r>
      <w:r>
        <w:t xml:space="preserve"> </w:t>
      </w:r>
      <w:r w:rsidRPr="00D83DD8">
        <w:t>different</w:t>
      </w:r>
      <w:r>
        <w:t xml:space="preserve"> </w:t>
      </w:r>
      <w:r w:rsidRPr="00D83DD8">
        <w:t>goals,</w:t>
      </w:r>
      <w:r>
        <w:t xml:space="preserve"> </w:t>
      </w:r>
      <w:r w:rsidRPr="00D83DD8">
        <w:t>primary</w:t>
      </w:r>
      <w:r>
        <w:t xml:space="preserve"> </w:t>
      </w:r>
      <w:r w:rsidRPr="00D83DD8">
        <w:t>prevention</w:t>
      </w:r>
      <w:r>
        <w:t xml:space="preserve"> </w:t>
      </w:r>
      <w:r w:rsidRPr="00D83DD8">
        <w:t>complements</w:t>
      </w:r>
      <w:r>
        <w:t xml:space="preserve"> </w:t>
      </w:r>
      <w:r w:rsidRPr="00D83DD8">
        <w:t>and</w:t>
      </w:r>
      <w:r>
        <w:t xml:space="preserve"> </w:t>
      </w:r>
      <w:r w:rsidRPr="00D83DD8">
        <w:t>enhances</w:t>
      </w:r>
      <w:r>
        <w:t xml:space="preserve"> </w:t>
      </w:r>
      <w:r w:rsidRPr="00D83DD8">
        <w:t>early</w:t>
      </w:r>
      <w:r>
        <w:t xml:space="preserve"> </w:t>
      </w:r>
      <w:r w:rsidRPr="00D83DD8">
        <w:t>intervention,</w:t>
      </w:r>
      <w:r>
        <w:t xml:space="preserve"> </w:t>
      </w:r>
      <w:r w:rsidRPr="00D83DD8">
        <w:t>response</w:t>
      </w:r>
      <w:r>
        <w:t xml:space="preserve"> </w:t>
      </w:r>
      <w:r w:rsidRPr="00D83DD8">
        <w:t>and</w:t>
      </w:r>
      <w:r>
        <w:t xml:space="preserve"> </w:t>
      </w:r>
      <w:r w:rsidRPr="00D83DD8">
        <w:t>recovery</w:t>
      </w:r>
      <w:r>
        <w:t xml:space="preserve"> </w:t>
      </w:r>
      <w:r w:rsidRPr="00D83DD8">
        <w:t>activity</w:t>
      </w:r>
      <w:r>
        <w:t xml:space="preserve"> </w:t>
      </w:r>
      <w:r w:rsidRPr="00D83DD8">
        <w:t>by</w:t>
      </w:r>
      <w:r>
        <w:t xml:space="preserve"> </w:t>
      </w:r>
      <w:r w:rsidRPr="00D83DD8">
        <w:t>helping</w:t>
      </w:r>
      <w:r>
        <w:t xml:space="preserve"> </w:t>
      </w:r>
      <w:r w:rsidRPr="00D83DD8">
        <w:t>reduce</w:t>
      </w:r>
      <w:r>
        <w:t xml:space="preserve"> </w:t>
      </w:r>
      <w:r w:rsidRPr="00D83DD8">
        <w:t>recurrent</w:t>
      </w:r>
      <w:r>
        <w:t xml:space="preserve"> </w:t>
      </w:r>
      <w:r w:rsidRPr="00D83DD8">
        <w:t>perpetration</w:t>
      </w:r>
      <w:r>
        <w:t xml:space="preserve"> </w:t>
      </w:r>
      <w:r w:rsidRPr="00D83DD8">
        <w:t>of</w:t>
      </w:r>
      <w:r>
        <w:t xml:space="preserve"> </w:t>
      </w:r>
      <w:r w:rsidRPr="00D83DD8">
        <w:t>violence,</w:t>
      </w:r>
      <w:r>
        <w:t xml:space="preserve"> </w:t>
      </w:r>
      <w:r w:rsidRPr="00D83DD8">
        <w:t>and</w:t>
      </w:r>
      <w:r>
        <w:t xml:space="preserve"> </w:t>
      </w:r>
      <w:r w:rsidRPr="00D83DD8">
        <w:t>by</w:t>
      </w:r>
      <w:r>
        <w:t xml:space="preserve"> </w:t>
      </w:r>
      <w:r w:rsidRPr="00D83DD8">
        <w:t>shifting</w:t>
      </w:r>
      <w:r>
        <w:t xml:space="preserve"> </w:t>
      </w:r>
      <w:r w:rsidRPr="00D83DD8">
        <w:t>attitudes</w:t>
      </w:r>
      <w:r>
        <w:t xml:space="preserve"> </w:t>
      </w:r>
      <w:r w:rsidRPr="00D83DD8">
        <w:t>and</w:t>
      </w:r>
      <w:r>
        <w:t xml:space="preserve"> </w:t>
      </w:r>
      <w:r w:rsidRPr="00D83DD8">
        <w:t>practices</w:t>
      </w:r>
      <w:r>
        <w:t xml:space="preserve"> </w:t>
      </w:r>
      <w:r w:rsidRPr="00D83DD8">
        <w:t>within</w:t>
      </w:r>
      <w:r>
        <w:t xml:space="preserve"> </w:t>
      </w:r>
      <w:r w:rsidRPr="00D83DD8">
        <w:t>the</w:t>
      </w:r>
      <w:r>
        <w:t xml:space="preserve"> </w:t>
      </w:r>
      <w:r w:rsidRPr="00D83DD8">
        <w:t>justice</w:t>
      </w:r>
      <w:r>
        <w:t xml:space="preserve"> </w:t>
      </w:r>
      <w:r w:rsidRPr="00D83DD8">
        <w:t>and</w:t>
      </w:r>
      <w:r>
        <w:t xml:space="preserve"> </w:t>
      </w:r>
      <w:r w:rsidRPr="00D83DD8">
        <w:t>support</w:t>
      </w:r>
      <w:r>
        <w:t xml:space="preserve"> </w:t>
      </w:r>
      <w:r w:rsidRPr="00D83DD8">
        <w:t>service</w:t>
      </w:r>
      <w:r>
        <w:t xml:space="preserve"> </w:t>
      </w:r>
      <w:r w:rsidRPr="00D83DD8">
        <w:t>systems</w:t>
      </w:r>
      <w:r>
        <w:t xml:space="preserve"> </w:t>
      </w:r>
      <w:r w:rsidRPr="00D83DD8">
        <w:t>that</w:t>
      </w:r>
      <w:r>
        <w:t xml:space="preserve"> </w:t>
      </w:r>
      <w:r w:rsidRPr="00D83DD8">
        <w:t>may</w:t>
      </w:r>
      <w:r>
        <w:t xml:space="preserve"> </w:t>
      </w:r>
      <w:r w:rsidRPr="00D83DD8">
        <w:t>inadvertently</w:t>
      </w:r>
      <w:r>
        <w:t xml:space="preserve"> </w:t>
      </w:r>
      <w:r w:rsidRPr="00D83DD8">
        <w:t>tolerate,</w:t>
      </w:r>
      <w:r>
        <w:t xml:space="preserve"> </w:t>
      </w:r>
      <w:r w:rsidRPr="00D83DD8">
        <w:t>justify</w:t>
      </w:r>
      <w:r>
        <w:t xml:space="preserve"> </w:t>
      </w:r>
      <w:r w:rsidRPr="00D83DD8">
        <w:t>or</w:t>
      </w:r>
      <w:r>
        <w:t xml:space="preserve"> </w:t>
      </w:r>
      <w:r w:rsidRPr="00D83DD8">
        <w:t>excuse</w:t>
      </w:r>
      <w:r>
        <w:t xml:space="preserve"> </w:t>
      </w:r>
      <w:r w:rsidRPr="00D83DD8">
        <w:t>violence</w:t>
      </w:r>
      <w:r>
        <w:t xml:space="preserve"> </w:t>
      </w:r>
      <w:r w:rsidRPr="00D83DD8">
        <w:t>against</w:t>
      </w:r>
      <w:r>
        <w:t xml:space="preserve"> </w:t>
      </w:r>
      <w:r w:rsidRPr="00D83DD8">
        <w:t>women,</w:t>
      </w:r>
      <w:r>
        <w:t xml:space="preserve"> </w:t>
      </w:r>
      <w:r w:rsidRPr="00D83DD8">
        <w:t>as</w:t>
      </w:r>
      <w:r>
        <w:t xml:space="preserve"> </w:t>
      </w:r>
      <w:r w:rsidRPr="00D83DD8">
        <w:t>well</w:t>
      </w:r>
      <w:r>
        <w:t xml:space="preserve"> </w:t>
      </w:r>
      <w:r w:rsidRPr="00D83DD8">
        <w:t>as</w:t>
      </w:r>
      <w:r>
        <w:t xml:space="preserve"> </w:t>
      </w:r>
      <w:r w:rsidRPr="00D83DD8">
        <w:t>addressing</w:t>
      </w:r>
      <w:r>
        <w:t xml:space="preserve"> </w:t>
      </w:r>
      <w:r w:rsidRPr="00D83DD8">
        <w:t>the</w:t>
      </w:r>
      <w:r>
        <w:t xml:space="preserve"> </w:t>
      </w:r>
      <w:r w:rsidRPr="00D83DD8">
        <w:t>inequalities</w:t>
      </w:r>
      <w:r>
        <w:t xml:space="preserve"> </w:t>
      </w:r>
      <w:r w:rsidRPr="00D83DD8">
        <w:t>within</w:t>
      </w:r>
      <w:r>
        <w:t xml:space="preserve"> </w:t>
      </w:r>
      <w:r w:rsidRPr="00D83DD8">
        <w:t>other</w:t>
      </w:r>
      <w:r>
        <w:t xml:space="preserve"> </w:t>
      </w:r>
      <w:r w:rsidRPr="00D83DD8">
        <w:t>settings</w:t>
      </w:r>
      <w:r>
        <w:t xml:space="preserve"> </w:t>
      </w:r>
      <w:r w:rsidRPr="00D83DD8">
        <w:t>that</w:t>
      </w:r>
      <w:r>
        <w:t xml:space="preserve"> </w:t>
      </w:r>
      <w:r w:rsidRPr="00D83DD8">
        <w:t>may</w:t>
      </w:r>
      <w:r>
        <w:t xml:space="preserve"> </w:t>
      </w:r>
      <w:r w:rsidRPr="00D83DD8">
        <w:t>create</w:t>
      </w:r>
      <w:r>
        <w:t xml:space="preserve"> </w:t>
      </w:r>
      <w:r w:rsidRPr="00D83DD8">
        <w:t>additional</w:t>
      </w:r>
      <w:r>
        <w:t xml:space="preserve"> </w:t>
      </w:r>
      <w:r w:rsidRPr="00D83DD8">
        <w:t>hurdles</w:t>
      </w:r>
      <w:r>
        <w:t xml:space="preserve"> </w:t>
      </w:r>
      <w:r w:rsidRPr="00D83DD8">
        <w:t>and</w:t>
      </w:r>
      <w:r>
        <w:t xml:space="preserve"> </w:t>
      </w:r>
      <w:r w:rsidRPr="00D83DD8">
        <w:t>disadvantages</w:t>
      </w:r>
      <w:r>
        <w:t xml:space="preserve"> </w:t>
      </w:r>
      <w:r w:rsidRPr="00D83DD8">
        <w:t>for</w:t>
      </w:r>
      <w:r>
        <w:t xml:space="preserve"> </w:t>
      </w:r>
      <w:r w:rsidRPr="00D83DD8">
        <w:t>women</w:t>
      </w:r>
      <w:r>
        <w:t xml:space="preserve"> </w:t>
      </w:r>
      <w:r w:rsidRPr="00D83DD8">
        <w:t>on</w:t>
      </w:r>
      <w:r>
        <w:t xml:space="preserve"> </w:t>
      </w:r>
      <w:r w:rsidRPr="00D83DD8">
        <w:t>their</w:t>
      </w:r>
      <w:r>
        <w:t xml:space="preserve"> </w:t>
      </w:r>
      <w:r w:rsidRPr="00D83DD8">
        <w:t>recovery</w:t>
      </w:r>
      <w:r>
        <w:t xml:space="preserve"> </w:t>
      </w:r>
      <w:r w:rsidRPr="00D83DD8">
        <w:t>journey</w:t>
      </w:r>
      <w:r w:rsidRPr="00A45C8B">
        <w:t>.</w:t>
      </w:r>
    </w:p>
    <w:p w14:paraId="4FC31A04" w14:textId="25B86343" w:rsidR="00485DB8" w:rsidRDefault="00485DB8" w:rsidP="00C641A7">
      <w:pPr>
        <w:pStyle w:val="Quote"/>
        <w:rPr>
          <w:rFonts w:eastAsia="Times New Roman"/>
          <w:i/>
          <w:color w:val="0A0A0A"/>
          <w:lang w:eastAsia="en-AU"/>
        </w:rPr>
      </w:pPr>
      <w:r w:rsidRPr="00A45C8B">
        <w:rPr>
          <w:color w:val="000000"/>
        </w:rPr>
        <w:t>(</w:t>
      </w:r>
      <w:r w:rsidRPr="00A45C8B">
        <w:t>Change</w:t>
      </w:r>
      <w:r>
        <w:t xml:space="preserve"> </w:t>
      </w:r>
      <w:r w:rsidRPr="00A45C8B">
        <w:t>the</w:t>
      </w:r>
      <w:r>
        <w:t xml:space="preserve"> </w:t>
      </w:r>
      <w:r w:rsidRPr="008D51DC">
        <w:t>Story</w:t>
      </w:r>
      <w:r w:rsidRPr="008D51DC">
        <w:rPr>
          <w:rStyle w:val="Hyperlink"/>
          <w:rFonts w:cstheme="minorHAnsi"/>
        </w:rPr>
        <w:t>,</w:t>
      </w:r>
      <w:r>
        <w:rPr>
          <w:rStyle w:val="Hyperlink"/>
          <w:rFonts w:cstheme="minorHAnsi"/>
        </w:rPr>
        <w:t xml:space="preserve"> </w:t>
      </w:r>
      <w:r w:rsidRPr="008D51DC">
        <w:rPr>
          <w:rStyle w:val="Hyperlink"/>
          <w:rFonts w:cstheme="minorHAnsi"/>
        </w:rPr>
        <w:t>2021)</w:t>
      </w:r>
      <w:r w:rsidRPr="00D83DD8">
        <w:rPr>
          <w:rStyle w:val="FootnoteReference"/>
          <w:iCs w:val="0"/>
          <w:color w:val="000000"/>
        </w:rPr>
        <w:footnoteReference w:id="5"/>
      </w:r>
    </w:p>
    <w:p w14:paraId="0AC9E898" w14:textId="61298AB6" w:rsidR="00485DB8" w:rsidRDefault="00485DB8" w:rsidP="00C641A7">
      <w:pPr>
        <w:pStyle w:val="Heading2"/>
        <w:rPr>
          <w:lang w:eastAsia="en-AU"/>
        </w:rPr>
      </w:pPr>
      <w:bookmarkStart w:id="5" w:name="_Toc128144222"/>
      <w:r w:rsidRPr="009B11FB">
        <w:rPr>
          <w:lang w:eastAsia="en-AU"/>
        </w:rPr>
        <w:t>Early</w:t>
      </w:r>
      <w:r>
        <w:rPr>
          <w:lang w:eastAsia="en-AU"/>
        </w:rPr>
        <w:t xml:space="preserve"> </w:t>
      </w:r>
      <w:r w:rsidRPr="009B11FB">
        <w:rPr>
          <w:lang w:eastAsia="en-AU"/>
        </w:rPr>
        <w:t>intervention</w:t>
      </w:r>
      <w:r>
        <w:rPr>
          <w:lang w:eastAsia="en-AU"/>
        </w:rPr>
        <w:t xml:space="preserve"> </w:t>
      </w:r>
      <w:r w:rsidR="00C641A7">
        <w:rPr>
          <w:lang w:eastAsia="en-AU"/>
        </w:rPr>
        <w:t>–</w:t>
      </w:r>
      <w:r>
        <w:rPr>
          <w:lang w:eastAsia="en-AU"/>
        </w:rPr>
        <w:t xml:space="preserve"> </w:t>
      </w:r>
      <w:r w:rsidRPr="009B11FB">
        <w:rPr>
          <w:lang w:eastAsia="en-AU"/>
        </w:rPr>
        <w:t>or</w:t>
      </w:r>
      <w:r>
        <w:rPr>
          <w:lang w:eastAsia="en-AU"/>
        </w:rPr>
        <w:t xml:space="preserve"> </w:t>
      </w:r>
      <w:r w:rsidRPr="009B11FB">
        <w:rPr>
          <w:lang w:eastAsia="en-AU"/>
        </w:rPr>
        <w:t>secondary</w:t>
      </w:r>
      <w:r>
        <w:rPr>
          <w:lang w:eastAsia="en-AU"/>
        </w:rPr>
        <w:t xml:space="preserve"> </w:t>
      </w:r>
      <w:r w:rsidRPr="009B11FB">
        <w:rPr>
          <w:lang w:eastAsia="en-AU"/>
        </w:rPr>
        <w:t>prevention</w:t>
      </w:r>
      <w:bookmarkEnd w:id="5"/>
    </w:p>
    <w:p w14:paraId="7EECBA39" w14:textId="77777777" w:rsidR="00485DB8" w:rsidRDefault="00485DB8" w:rsidP="00C641A7">
      <w:pPr>
        <w:rPr>
          <w:lang w:eastAsia="en-AU"/>
        </w:rPr>
      </w:pPr>
      <w:r>
        <w:rPr>
          <w:lang w:eastAsia="en-AU"/>
        </w:rPr>
        <w:t>Early intervention describes i</w:t>
      </w:r>
      <w:r w:rsidRPr="00590B4E">
        <w:rPr>
          <w:lang w:eastAsia="en-AU"/>
        </w:rPr>
        <w:t>nitiatives</w:t>
      </w:r>
      <w:r>
        <w:rPr>
          <w:lang w:eastAsia="en-AU"/>
        </w:rPr>
        <w:t xml:space="preserve"> </w:t>
      </w:r>
      <w:r w:rsidRPr="00590B4E">
        <w:rPr>
          <w:lang w:eastAsia="en-AU"/>
        </w:rPr>
        <w:t>designed</w:t>
      </w:r>
      <w:r>
        <w:rPr>
          <w:lang w:eastAsia="en-AU"/>
        </w:rPr>
        <w:t xml:space="preserve"> </w:t>
      </w:r>
      <w:r w:rsidRPr="00590B4E">
        <w:rPr>
          <w:lang w:eastAsia="en-AU"/>
        </w:rPr>
        <w:t>to</w:t>
      </w:r>
      <w:r>
        <w:rPr>
          <w:lang w:eastAsia="en-AU"/>
        </w:rPr>
        <w:t xml:space="preserve"> </w:t>
      </w:r>
      <w:r w:rsidRPr="00590B4E">
        <w:rPr>
          <w:lang w:eastAsia="en-AU"/>
        </w:rPr>
        <w:t>stop</w:t>
      </w:r>
      <w:r>
        <w:rPr>
          <w:lang w:eastAsia="en-AU"/>
        </w:rPr>
        <w:t xml:space="preserve"> </w:t>
      </w:r>
      <w:r w:rsidRPr="00590B4E">
        <w:rPr>
          <w:lang w:eastAsia="en-AU"/>
        </w:rPr>
        <w:t>early</w:t>
      </w:r>
      <w:r>
        <w:rPr>
          <w:lang w:eastAsia="en-AU"/>
        </w:rPr>
        <w:t xml:space="preserve"> </w:t>
      </w:r>
      <w:r w:rsidRPr="00590B4E">
        <w:rPr>
          <w:lang w:eastAsia="en-AU"/>
        </w:rPr>
        <w:t>signs</w:t>
      </w:r>
      <w:r>
        <w:rPr>
          <w:lang w:eastAsia="en-AU"/>
        </w:rPr>
        <w:t xml:space="preserve"> </w:t>
      </w:r>
      <w:r w:rsidRPr="00590B4E">
        <w:rPr>
          <w:lang w:eastAsia="en-AU"/>
        </w:rPr>
        <w:t>of</w:t>
      </w:r>
      <w:r>
        <w:rPr>
          <w:lang w:eastAsia="en-AU"/>
        </w:rPr>
        <w:t xml:space="preserve"> </w:t>
      </w:r>
      <w:r w:rsidRPr="00590B4E">
        <w:rPr>
          <w:lang w:eastAsia="en-AU"/>
        </w:rPr>
        <w:t>abuse</w:t>
      </w:r>
      <w:r>
        <w:rPr>
          <w:lang w:eastAsia="en-AU"/>
        </w:rPr>
        <w:t xml:space="preserve"> </w:t>
      </w:r>
      <w:r w:rsidRPr="00590B4E">
        <w:rPr>
          <w:lang w:eastAsia="en-AU"/>
        </w:rPr>
        <w:t>from</w:t>
      </w:r>
      <w:r>
        <w:rPr>
          <w:lang w:eastAsia="en-AU"/>
        </w:rPr>
        <w:t xml:space="preserve"> </w:t>
      </w:r>
      <w:r w:rsidRPr="00590B4E">
        <w:rPr>
          <w:lang w:eastAsia="en-AU"/>
        </w:rPr>
        <w:t>escalating,</w:t>
      </w:r>
      <w:r>
        <w:rPr>
          <w:lang w:eastAsia="en-AU"/>
        </w:rPr>
        <w:t xml:space="preserve"> </w:t>
      </w:r>
      <w:r w:rsidRPr="00590B4E">
        <w:rPr>
          <w:lang w:eastAsia="en-AU"/>
        </w:rPr>
        <w:t>and</w:t>
      </w:r>
      <w:r>
        <w:rPr>
          <w:lang w:eastAsia="en-AU"/>
        </w:rPr>
        <w:t xml:space="preserve"> targeted interventions to shift attitudes and behaviours in ways that minimise immediate and long-term risk</w:t>
      </w:r>
      <w:r w:rsidRPr="00590B4E">
        <w:rPr>
          <w:lang w:eastAsia="en-AU"/>
        </w:rPr>
        <w:t>.</w:t>
      </w:r>
    </w:p>
    <w:p w14:paraId="5AB126F3" w14:textId="77777777" w:rsidR="00485DB8" w:rsidRDefault="00485DB8" w:rsidP="00C641A7">
      <w:pPr>
        <w:rPr>
          <w:lang w:eastAsia="en-AU"/>
        </w:rPr>
      </w:pPr>
      <w:r w:rsidRPr="00590B4E">
        <w:rPr>
          <w:lang w:eastAsia="en-AU"/>
        </w:rPr>
        <w:t>This</w:t>
      </w:r>
      <w:r>
        <w:rPr>
          <w:lang w:eastAsia="en-AU"/>
        </w:rPr>
        <w:t xml:space="preserve"> </w:t>
      </w:r>
      <w:r w:rsidRPr="00590B4E">
        <w:rPr>
          <w:lang w:eastAsia="en-AU"/>
        </w:rPr>
        <w:t>can</w:t>
      </w:r>
      <w:r>
        <w:rPr>
          <w:lang w:eastAsia="en-AU"/>
        </w:rPr>
        <w:t xml:space="preserve"> </w:t>
      </w:r>
      <w:r w:rsidRPr="00590B4E">
        <w:rPr>
          <w:lang w:eastAsia="en-AU"/>
        </w:rPr>
        <w:t>involve</w:t>
      </w:r>
      <w:r>
        <w:rPr>
          <w:lang w:eastAsia="en-AU"/>
        </w:rPr>
        <w:t xml:space="preserve"> </w:t>
      </w:r>
      <w:r w:rsidRPr="00590B4E">
        <w:rPr>
          <w:lang w:eastAsia="en-AU"/>
        </w:rPr>
        <w:t>working</w:t>
      </w:r>
      <w:r>
        <w:rPr>
          <w:lang w:eastAsia="en-AU"/>
        </w:rPr>
        <w:t xml:space="preserve"> </w:t>
      </w:r>
      <w:r w:rsidRPr="00590B4E">
        <w:rPr>
          <w:lang w:eastAsia="en-AU"/>
        </w:rPr>
        <w:t>with</w:t>
      </w:r>
      <w:r>
        <w:rPr>
          <w:lang w:eastAsia="en-AU"/>
        </w:rPr>
        <w:t xml:space="preserve"> </w:t>
      </w:r>
      <w:r w:rsidRPr="00590B4E">
        <w:rPr>
          <w:lang w:eastAsia="en-AU"/>
        </w:rPr>
        <w:t>groups</w:t>
      </w:r>
      <w:r>
        <w:rPr>
          <w:lang w:eastAsia="en-AU"/>
        </w:rPr>
        <w:t xml:space="preserve"> </w:t>
      </w:r>
      <w:r w:rsidRPr="00590B4E">
        <w:rPr>
          <w:lang w:eastAsia="en-AU"/>
        </w:rPr>
        <w:t>or</w:t>
      </w:r>
      <w:r>
        <w:rPr>
          <w:lang w:eastAsia="en-AU"/>
        </w:rPr>
        <w:t xml:space="preserve"> </w:t>
      </w:r>
      <w:r w:rsidRPr="00590B4E">
        <w:rPr>
          <w:lang w:eastAsia="en-AU"/>
        </w:rPr>
        <w:t>individuals</w:t>
      </w:r>
      <w:r>
        <w:rPr>
          <w:lang w:eastAsia="en-AU"/>
        </w:rPr>
        <w:t xml:space="preserve"> </w:t>
      </w:r>
      <w:r w:rsidRPr="00590B4E">
        <w:rPr>
          <w:lang w:eastAsia="en-AU"/>
        </w:rPr>
        <w:t>who</w:t>
      </w:r>
      <w:r>
        <w:rPr>
          <w:lang w:eastAsia="en-AU"/>
        </w:rPr>
        <w:t xml:space="preserve"> </w:t>
      </w:r>
      <w:r w:rsidRPr="00590B4E">
        <w:rPr>
          <w:lang w:eastAsia="en-AU"/>
        </w:rPr>
        <w:t>may</w:t>
      </w:r>
      <w:r>
        <w:rPr>
          <w:lang w:eastAsia="en-AU"/>
        </w:rPr>
        <w:t xml:space="preserve"> </w:t>
      </w:r>
      <w:r w:rsidRPr="00590B4E">
        <w:rPr>
          <w:lang w:eastAsia="en-AU"/>
        </w:rPr>
        <w:t>be</w:t>
      </w:r>
      <w:r>
        <w:rPr>
          <w:lang w:eastAsia="en-AU"/>
        </w:rPr>
        <w:t xml:space="preserve"> </w:t>
      </w:r>
      <w:r w:rsidRPr="00590B4E">
        <w:rPr>
          <w:lang w:eastAsia="en-AU"/>
        </w:rPr>
        <w:t>at</w:t>
      </w:r>
      <w:r>
        <w:rPr>
          <w:lang w:eastAsia="en-AU"/>
        </w:rPr>
        <w:t xml:space="preserve"> higher </w:t>
      </w:r>
      <w:r w:rsidRPr="00590B4E">
        <w:rPr>
          <w:lang w:eastAsia="en-AU"/>
        </w:rPr>
        <w:t>risk</w:t>
      </w:r>
      <w:r>
        <w:rPr>
          <w:lang w:eastAsia="en-AU"/>
        </w:rPr>
        <w:t xml:space="preserve"> </w:t>
      </w:r>
      <w:r w:rsidRPr="00590B4E">
        <w:rPr>
          <w:lang w:eastAsia="en-AU"/>
        </w:rPr>
        <w:t>of</w:t>
      </w:r>
      <w:r>
        <w:rPr>
          <w:lang w:eastAsia="en-AU"/>
        </w:rPr>
        <w:t xml:space="preserve"> </w:t>
      </w:r>
      <w:r w:rsidRPr="00590B4E">
        <w:rPr>
          <w:lang w:eastAsia="en-AU"/>
        </w:rPr>
        <w:t>perpetrating</w:t>
      </w:r>
      <w:r>
        <w:rPr>
          <w:lang w:eastAsia="en-AU"/>
        </w:rPr>
        <w:t xml:space="preserve"> </w:t>
      </w:r>
      <w:r w:rsidRPr="00590B4E">
        <w:rPr>
          <w:lang w:eastAsia="en-AU"/>
        </w:rPr>
        <w:t>or</w:t>
      </w:r>
      <w:r>
        <w:rPr>
          <w:lang w:eastAsia="en-AU"/>
        </w:rPr>
        <w:t xml:space="preserve"> </w:t>
      </w:r>
      <w:r w:rsidRPr="00590B4E">
        <w:rPr>
          <w:lang w:eastAsia="en-AU"/>
        </w:rPr>
        <w:t>experiencing</w:t>
      </w:r>
      <w:r>
        <w:rPr>
          <w:lang w:eastAsia="en-AU"/>
        </w:rPr>
        <w:t xml:space="preserve"> </w:t>
      </w:r>
      <w:r w:rsidRPr="00590B4E">
        <w:rPr>
          <w:lang w:eastAsia="en-AU"/>
        </w:rPr>
        <w:t>violence,</w:t>
      </w:r>
      <w:r>
        <w:rPr>
          <w:lang w:eastAsia="en-AU"/>
        </w:rPr>
        <w:t xml:space="preserve"> </w:t>
      </w:r>
      <w:r w:rsidRPr="00590B4E">
        <w:rPr>
          <w:lang w:eastAsia="en-AU"/>
        </w:rPr>
        <w:t>focusing</w:t>
      </w:r>
      <w:r>
        <w:rPr>
          <w:lang w:eastAsia="en-AU"/>
        </w:rPr>
        <w:t xml:space="preserve"> </w:t>
      </w:r>
      <w:r w:rsidRPr="00590B4E">
        <w:rPr>
          <w:lang w:eastAsia="en-AU"/>
        </w:rPr>
        <w:t>efforts</w:t>
      </w:r>
      <w:r>
        <w:rPr>
          <w:lang w:eastAsia="en-AU"/>
        </w:rPr>
        <w:t xml:space="preserve"> </w:t>
      </w:r>
      <w:r w:rsidRPr="00590B4E">
        <w:rPr>
          <w:lang w:eastAsia="en-AU"/>
        </w:rPr>
        <w:t>where</w:t>
      </w:r>
      <w:r>
        <w:rPr>
          <w:lang w:eastAsia="en-AU"/>
        </w:rPr>
        <w:t xml:space="preserve"> </w:t>
      </w:r>
      <w:r w:rsidRPr="00590B4E">
        <w:rPr>
          <w:lang w:eastAsia="en-AU"/>
        </w:rPr>
        <w:t>there</w:t>
      </w:r>
      <w:r>
        <w:rPr>
          <w:lang w:eastAsia="en-AU"/>
        </w:rPr>
        <w:t xml:space="preserve"> </w:t>
      </w:r>
      <w:r w:rsidRPr="00590B4E">
        <w:rPr>
          <w:lang w:eastAsia="en-AU"/>
        </w:rPr>
        <w:t>are</w:t>
      </w:r>
      <w:r>
        <w:rPr>
          <w:lang w:eastAsia="en-AU"/>
        </w:rPr>
        <w:t xml:space="preserve"> </w:t>
      </w:r>
      <w:r w:rsidRPr="00590B4E">
        <w:rPr>
          <w:lang w:eastAsia="en-AU"/>
        </w:rPr>
        <w:t>signs</w:t>
      </w:r>
      <w:r>
        <w:rPr>
          <w:lang w:eastAsia="en-AU"/>
        </w:rPr>
        <w:t xml:space="preserve"> </w:t>
      </w:r>
      <w:r w:rsidRPr="00590B4E">
        <w:rPr>
          <w:lang w:eastAsia="en-AU"/>
        </w:rPr>
        <w:t>that</w:t>
      </w:r>
      <w:r>
        <w:rPr>
          <w:lang w:eastAsia="en-AU"/>
        </w:rPr>
        <w:t xml:space="preserve"> </w:t>
      </w:r>
      <w:r w:rsidRPr="00590B4E">
        <w:rPr>
          <w:lang w:eastAsia="en-AU"/>
        </w:rPr>
        <w:t>violence</w:t>
      </w:r>
      <w:r>
        <w:rPr>
          <w:lang w:eastAsia="en-AU"/>
        </w:rPr>
        <w:t xml:space="preserve"> </w:t>
      </w:r>
      <w:r w:rsidRPr="00590B4E">
        <w:rPr>
          <w:lang w:eastAsia="en-AU"/>
        </w:rPr>
        <w:t>is</w:t>
      </w:r>
      <w:r>
        <w:rPr>
          <w:lang w:eastAsia="en-AU"/>
        </w:rPr>
        <w:t xml:space="preserve"> </w:t>
      </w:r>
      <w:r w:rsidRPr="00590B4E">
        <w:rPr>
          <w:lang w:eastAsia="en-AU"/>
        </w:rPr>
        <w:t>more</w:t>
      </w:r>
      <w:r>
        <w:rPr>
          <w:lang w:eastAsia="en-AU"/>
        </w:rPr>
        <w:t xml:space="preserve"> </w:t>
      </w:r>
      <w:r w:rsidRPr="00590B4E">
        <w:rPr>
          <w:lang w:eastAsia="en-AU"/>
        </w:rPr>
        <w:t>likely</w:t>
      </w:r>
      <w:r>
        <w:rPr>
          <w:lang w:eastAsia="en-AU"/>
        </w:rPr>
        <w:t xml:space="preserve"> </w:t>
      </w:r>
      <w:r w:rsidRPr="00590B4E">
        <w:rPr>
          <w:lang w:eastAsia="en-AU"/>
        </w:rPr>
        <w:t>to</w:t>
      </w:r>
      <w:r>
        <w:rPr>
          <w:lang w:eastAsia="en-AU"/>
        </w:rPr>
        <w:t xml:space="preserve"> </w:t>
      </w:r>
      <w:r w:rsidRPr="00590B4E">
        <w:rPr>
          <w:lang w:eastAsia="en-AU"/>
        </w:rPr>
        <w:t>occur,</w:t>
      </w:r>
      <w:r>
        <w:rPr>
          <w:lang w:eastAsia="en-AU"/>
        </w:rPr>
        <w:t xml:space="preserve"> </w:t>
      </w:r>
      <w:r w:rsidRPr="00590B4E">
        <w:rPr>
          <w:lang w:eastAsia="en-AU"/>
        </w:rPr>
        <w:t>and</w:t>
      </w:r>
      <w:r>
        <w:rPr>
          <w:lang w:eastAsia="en-AU"/>
        </w:rPr>
        <w:t xml:space="preserve"> </w:t>
      </w:r>
      <w:r w:rsidRPr="00590B4E">
        <w:rPr>
          <w:lang w:eastAsia="en-AU"/>
        </w:rPr>
        <w:t>working</w:t>
      </w:r>
      <w:r>
        <w:rPr>
          <w:lang w:eastAsia="en-AU"/>
        </w:rPr>
        <w:t xml:space="preserve"> </w:t>
      </w:r>
      <w:r w:rsidRPr="00590B4E">
        <w:rPr>
          <w:lang w:eastAsia="en-AU"/>
        </w:rPr>
        <w:t>more</w:t>
      </w:r>
      <w:r>
        <w:rPr>
          <w:lang w:eastAsia="en-AU"/>
        </w:rPr>
        <w:t xml:space="preserve"> </w:t>
      </w:r>
      <w:r w:rsidRPr="00590B4E">
        <w:rPr>
          <w:lang w:eastAsia="en-AU"/>
        </w:rPr>
        <w:t>broadly</w:t>
      </w:r>
      <w:r>
        <w:rPr>
          <w:lang w:eastAsia="en-AU"/>
        </w:rPr>
        <w:t xml:space="preserve"> </w:t>
      </w:r>
      <w:r w:rsidRPr="00590B4E">
        <w:rPr>
          <w:lang w:eastAsia="en-AU"/>
        </w:rPr>
        <w:t>across</w:t>
      </w:r>
      <w:r>
        <w:rPr>
          <w:lang w:eastAsia="en-AU"/>
        </w:rPr>
        <w:t xml:space="preserve"> </w:t>
      </w:r>
      <w:r w:rsidRPr="00590B4E">
        <w:rPr>
          <w:lang w:eastAsia="en-AU"/>
        </w:rPr>
        <w:t>communities</w:t>
      </w:r>
      <w:r>
        <w:rPr>
          <w:lang w:eastAsia="en-AU"/>
        </w:rPr>
        <w:t xml:space="preserve"> </w:t>
      </w:r>
      <w:r w:rsidRPr="00590B4E">
        <w:rPr>
          <w:lang w:eastAsia="en-AU"/>
        </w:rPr>
        <w:t>and</w:t>
      </w:r>
      <w:r>
        <w:rPr>
          <w:lang w:eastAsia="en-AU"/>
        </w:rPr>
        <w:t xml:space="preserve"> </w:t>
      </w:r>
      <w:r w:rsidRPr="00590B4E">
        <w:rPr>
          <w:lang w:eastAsia="en-AU"/>
        </w:rPr>
        <w:t>society</w:t>
      </w:r>
      <w:r>
        <w:rPr>
          <w:lang w:eastAsia="en-AU"/>
        </w:rPr>
        <w:t xml:space="preserve"> </w:t>
      </w:r>
      <w:r w:rsidRPr="00590B4E">
        <w:rPr>
          <w:lang w:eastAsia="en-AU"/>
        </w:rPr>
        <w:t>to</w:t>
      </w:r>
      <w:r>
        <w:rPr>
          <w:lang w:eastAsia="en-AU"/>
        </w:rPr>
        <w:t xml:space="preserve"> </w:t>
      </w:r>
      <w:r w:rsidRPr="00590B4E">
        <w:rPr>
          <w:lang w:eastAsia="en-AU"/>
        </w:rPr>
        <w:t>improve</w:t>
      </w:r>
      <w:r>
        <w:rPr>
          <w:lang w:eastAsia="en-AU"/>
        </w:rPr>
        <w:t xml:space="preserve"> </w:t>
      </w:r>
      <w:r w:rsidRPr="00590B4E">
        <w:rPr>
          <w:lang w:eastAsia="en-AU"/>
        </w:rPr>
        <w:t>approaches</w:t>
      </w:r>
      <w:r>
        <w:rPr>
          <w:lang w:eastAsia="en-AU"/>
        </w:rPr>
        <w:t xml:space="preserve"> </w:t>
      </w:r>
      <w:r w:rsidRPr="00590B4E">
        <w:rPr>
          <w:lang w:eastAsia="en-AU"/>
        </w:rPr>
        <w:t>to</w:t>
      </w:r>
      <w:r>
        <w:rPr>
          <w:lang w:eastAsia="en-AU"/>
        </w:rPr>
        <w:t xml:space="preserve"> </w:t>
      </w:r>
      <w:r w:rsidRPr="00590B4E">
        <w:rPr>
          <w:lang w:eastAsia="en-AU"/>
        </w:rPr>
        <w:t>recognising</w:t>
      </w:r>
      <w:r>
        <w:rPr>
          <w:lang w:eastAsia="en-AU"/>
        </w:rPr>
        <w:t xml:space="preserve"> </w:t>
      </w:r>
      <w:r w:rsidRPr="00590B4E">
        <w:rPr>
          <w:lang w:eastAsia="en-AU"/>
        </w:rPr>
        <w:t>and</w:t>
      </w:r>
      <w:r>
        <w:rPr>
          <w:lang w:eastAsia="en-AU"/>
        </w:rPr>
        <w:t xml:space="preserve"> </w:t>
      </w:r>
      <w:r w:rsidRPr="00590B4E">
        <w:rPr>
          <w:lang w:eastAsia="en-AU"/>
        </w:rPr>
        <w:t>responding</w:t>
      </w:r>
      <w:r>
        <w:rPr>
          <w:lang w:eastAsia="en-AU"/>
        </w:rPr>
        <w:t xml:space="preserve"> </w:t>
      </w:r>
      <w:r w:rsidRPr="00590B4E">
        <w:rPr>
          <w:lang w:eastAsia="en-AU"/>
        </w:rPr>
        <w:t>to</w:t>
      </w:r>
      <w:r>
        <w:rPr>
          <w:lang w:eastAsia="en-AU"/>
        </w:rPr>
        <w:t xml:space="preserve"> </w:t>
      </w:r>
      <w:r w:rsidRPr="00590B4E">
        <w:rPr>
          <w:lang w:eastAsia="en-AU"/>
        </w:rPr>
        <w:t>signs</w:t>
      </w:r>
      <w:r>
        <w:rPr>
          <w:lang w:eastAsia="en-AU"/>
        </w:rPr>
        <w:t xml:space="preserve"> </w:t>
      </w:r>
      <w:r w:rsidRPr="00590B4E">
        <w:rPr>
          <w:lang w:eastAsia="en-AU"/>
        </w:rPr>
        <w:t>of</w:t>
      </w:r>
      <w:r>
        <w:rPr>
          <w:lang w:eastAsia="en-AU"/>
        </w:rPr>
        <w:t xml:space="preserve"> violence</w:t>
      </w:r>
      <w:r w:rsidRPr="00590B4E">
        <w:rPr>
          <w:lang w:eastAsia="en-AU"/>
        </w:rPr>
        <w:t>.</w:t>
      </w:r>
    </w:p>
    <w:p w14:paraId="69060DBD" w14:textId="77777777" w:rsidR="00C641A7" w:rsidRDefault="00C641A7" w:rsidP="00C641A7">
      <w:pPr>
        <w:rPr>
          <w:lang w:eastAsia="en-AU"/>
        </w:rPr>
      </w:pPr>
      <w:r>
        <w:rPr>
          <w:lang w:eastAsia="en-AU"/>
        </w:rPr>
        <w:br w:type="page"/>
      </w:r>
    </w:p>
    <w:p w14:paraId="5930170F" w14:textId="176717BB" w:rsidR="00485DB8" w:rsidRPr="00C641A7" w:rsidRDefault="00485DB8" w:rsidP="00C641A7">
      <w:pPr>
        <w:rPr>
          <w:b/>
          <w:bCs/>
          <w:lang w:eastAsia="en-AU"/>
        </w:rPr>
      </w:pPr>
      <w:r w:rsidRPr="00C641A7">
        <w:rPr>
          <w:b/>
          <w:bCs/>
          <w:lang w:eastAsia="en-AU"/>
        </w:rPr>
        <w:lastRenderedPageBreak/>
        <w:t>Some examples of early intervention work include:</w:t>
      </w:r>
    </w:p>
    <w:p w14:paraId="24F19209" w14:textId="77777777" w:rsidR="00485DB8" w:rsidRPr="00590B4E" w:rsidRDefault="00485DB8" w:rsidP="00C641A7">
      <w:pPr>
        <w:pStyle w:val="ListBullet"/>
        <w:rPr>
          <w:lang w:eastAsia="en-AU"/>
        </w:rPr>
      </w:pPr>
      <w:r w:rsidRPr="00590B4E">
        <w:rPr>
          <w:lang w:eastAsia="en-AU"/>
        </w:rPr>
        <w:t>Developing</w:t>
      </w:r>
      <w:r>
        <w:rPr>
          <w:lang w:eastAsia="en-AU"/>
        </w:rPr>
        <w:t xml:space="preserve"> </w:t>
      </w:r>
      <w:r w:rsidRPr="00590B4E">
        <w:rPr>
          <w:lang w:eastAsia="en-AU"/>
        </w:rPr>
        <w:t>resources</w:t>
      </w:r>
      <w:r>
        <w:rPr>
          <w:lang w:eastAsia="en-AU"/>
        </w:rPr>
        <w:t xml:space="preserve"> </w:t>
      </w:r>
      <w:r w:rsidRPr="00590B4E">
        <w:rPr>
          <w:lang w:eastAsia="en-AU"/>
        </w:rPr>
        <w:t>to</w:t>
      </w:r>
      <w:r>
        <w:rPr>
          <w:lang w:eastAsia="en-AU"/>
        </w:rPr>
        <w:t xml:space="preserve"> </w:t>
      </w:r>
      <w:r w:rsidRPr="00590B4E">
        <w:rPr>
          <w:lang w:eastAsia="en-AU"/>
        </w:rPr>
        <w:t>support</w:t>
      </w:r>
      <w:r>
        <w:rPr>
          <w:lang w:eastAsia="en-AU"/>
        </w:rPr>
        <w:t xml:space="preserve"> </w:t>
      </w:r>
      <w:r w:rsidRPr="00590B4E">
        <w:rPr>
          <w:lang w:eastAsia="en-AU"/>
        </w:rPr>
        <w:t>people</w:t>
      </w:r>
      <w:r>
        <w:rPr>
          <w:lang w:eastAsia="en-AU"/>
        </w:rPr>
        <w:t xml:space="preserve"> </w:t>
      </w:r>
      <w:r w:rsidRPr="00590B4E">
        <w:rPr>
          <w:lang w:eastAsia="en-AU"/>
        </w:rPr>
        <w:t>to</w:t>
      </w:r>
      <w:r>
        <w:rPr>
          <w:lang w:eastAsia="en-AU"/>
        </w:rPr>
        <w:t xml:space="preserve"> </w:t>
      </w:r>
      <w:r w:rsidRPr="00590B4E">
        <w:rPr>
          <w:lang w:eastAsia="en-AU"/>
        </w:rPr>
        <w:t>understand</w:t>
      </w:r>
      <w:r>
        <w:rPr>
          <w:lang w:eastAsia="en-AU"/>
        </w:rPr>
        <w:t xml:space="preserve"> </w:t>
      </w:r>
      <w:r w:rsidRPr="00590B4E">
        <w:rPr>
          <w:lang w:eastAsia="en-AU"/>
        </w:rPr>
        <w:t>family</w:t>
      </w:r>
      <w:r>
        <w:rPr>
          <w:lang w:eastAsia="en-AU"/>
        </w:rPr>
        <w:t xml:space="preserve"> </w:t>
      </w:r>
      <w:r w:rsidRPr="00590B4E">
        <w:rPr>
          <w:lang w:eastAsia="en-AU"/>
        </w:rPr>
        <w:t>violence</w:t>
      </w:r>
      <w:r>
        <w:rPr>
          <w:lang w:eastAsia="en-AU"/>
        </w:rPr>
        <w:t xml:space="preserve"> </w:t>
      </w:r>
      <w:r w:rsidRPr="00590B4E">
        <w:rPr>
          <w:lang w:eastAsia="en-AU"/>
        </w:rPr>
        <w:t>and</w:t>
      </w:r>
      <w:r>
        <w:rPr>
          <w:lang w:eastAsia="en-AU"/>
        </w:rPr>
        <w:t xml:space="preserve"> </w:t>
      </w:r>
      <w:r w:rsidRPr="00590B4E">
        <w:rPr>
          <w:lang w:eastAsia="en-AU"/>
        </w:rPr>
        <w:t>recognise</w:t>
      </w:r>
      <w:r>
        <w:rPr>
          <w:lang w:eastAsia="en-AU"/>
        </w:rPr>
        <w:t xml:space="preserve"> </w:t>
      </w:r>
      <w:r w:rsidRPr="00590B4E">
        <w:rPr>
          <w:lang w:eastAsia="en-AU"/>
        </w:rPr>
        <w:t>if</w:t>
      </w:r>
      <w:r>
        <w:rPr>
          <w:lang w:eastAsia="en-AU"/>
        </w:rPr>
        <w:t xml:space="preserve"> </w:t>
      </w:r>
      <w:r w:rsidRPr="00590B4E">
        <w:rPr>
          <w:lang w:eastAsia="en-AU"/>
        </w:rPr>
        <w:t>they</w:t>
      </w:r>
      <w:r>
        <w:rPr>
          <w:lang w:eastAsia="en-AU"/>
        </w:rPr>
        <w:t xml:space="preserve"> or someone they know </w:t>
      </w:r>
      <w:r w:rsidRPr="00590B4E">
        <w:rPr>
          <w:lang w:eastAsia="en-AU"/>
        </w:rPr>
        <w:t>are</w:t>
      </w:r>
      <w:r>
        <w:rPr>
          <w:lang w:eastAsia="en-AU"/>
        </w:rPr>
        <w:t xml:space="preserve"> </w:t>
      </w:r>
      <w:r w:rsidRPr="00590B4E">
        <w:rPr>
          <w:lang w:eastAsia="en-AU"/>
        </w:rPr>
        <w:t>experiencing</w:t>
      </w:r>
      <w:r>
        <w:rPr>
          <w:lang w:eastAsia="en-AU"/>
        </w:rPr>
        <w:t xml:space="preserve"> </w:t>
      </w:r>
      <w:r w:rsidRPr="00590B4E">
        <w:rPr>
          <w:lang w:eastAsia="en-AU"/>
        </w:rPr>
        <w:t>it</w:t>
      </w:r>
    </w:p>
    <w:p w14:paraId="627C3936" w14:textId="77777777" w:rsidR="00485DB8" w:rsidRPr="00590B4E" w:rsidRDefault="00485DB8" w:rsidP="00C641A7">
      <w:pPr>
        <w:pStyle w:val="ListBullet"/>
        <w:rPr>
          <w:lang w:eastAsia="en-AU"/>
        </w:rPr>
      </w:pPr>
      <w:r w:rsidRPr="00590B4E">
        <w:rPr>
          <w:lang w:eastAsia="en-AU"/>
        </w:rPr>
        <w:t>Providing</w:t>
      </w:r>
      <w:r>
        <w:rPr>
          <w:lang w:eastAsia="en-AU"/>
        </w:rPr>
        <w:t xml:space="preserve"> </w:t>
      </w:r>
      <w:r w:rsidRPr="00590B4E">
        <w:rPr>
          <w:lang w:eastAsia="en-AU"/>
        </w:rPr>
        <w:t>information</w:t>
      </w:r>
      <w:r>
        <w:rPr>
          <w:lang w:eastAsia="en-AU"/>
        </w:rPr>
        <w:t xml:space="preserve"> </w:t>
      </w:r>
      <w:r w:rsidRPr="00590B4E">
        <w:rPr>
          <w:lang w:eastAsia="en-AU"/>
        </w:rPr>
        <w:t>and</w:t>
      </w:r>
      <w:r>
        <w:rPr>
          <w:lang w:eastAsia="en-AU"/>
        </w:rPr>
        <w:t xml:space="preserve"> </w:t>
      </w:r>
      <w:r w:rsidRPr="00590B4E">
        <w:rPr>
          <w:lang w:eastAsia="en-AU"/>
        </w:rPr>
        <w:t>training</w:t>
      </w:r>
      <w:r>
        <w:rPr>
          <w:lang w:eastAsia="en-AU"/>
        </w:rPr>
        <w:t xml:space="preserve"> </w:t>
      </w:r>
      <w:r w:rsidRPr="00590B4E">
        <w:rPr>
          <w:lang w:eastAsia="en-AU"/>
        </w:rPr>
        <w:t>about</w:t>
      </w:r>
      <w:r>
        <w:rPr>
          <w:lang w:eastAsia="en-AU"/>
        </w:rPr>
        <w:t xml:space="preserve"> </w:t>
      </w:r>
      <w:r w:rsidRPr="00590B4E">
        <w:rPr>
          <w:lang w:eastAsia="en-AU"/>
        </w:rPr>
        <w:t>family</w:t>
      </w:r>
      <w:r>
        <w:rPr>
          <w:lang w:eastAsia="en-AU"/>
        </w:rPr>
        <w:t xml:space="preserve"> </w:t>
      </w:r>
      <w:r w:rsidRPr="00590B4E">
        <w:rPr>
          <w:lang w:eastAsia="en-AU"/>
        </w:rPr>
        <w:t>violence,</w:t>
      </w:r>
      <w:r>
        <w:rPr>
          <w:lang w:eastAsia="en-AU"/>
        </w:rPr>
        <w:t xml:space="preserve"> </w:t>
      </w:r>
      <w:r w:rsidRPr="00590B4E">
        <w:rPr>
          <w:lang w:eastAsia="en-AU"/>
        </w:rPr>
        <w:t>legal</w:t>
      </w:r>
      <w:r>
        <w:rPr>
          <w:lang w:eastAsia="en-AU"/>
        </w:rPr>
        <w:t xml:space="preserve"> </w:t>
      </w:r>
      <w:r w:rsidRPr="00590B4E">
        <w:rPr>
          <w:lang w:eastAsia="en-AU"/>
        </w:rPr>
        <w:t>rights</w:t>
      </w:r>
      <w:r>
        <w:rPr>
          <w:lang w:eastAsia="en-AU"/>
        </w:rPr>
        <w:t xml:space="preserve"> </w:t>
      </w:r>
      <w:r w:rsidRPr="00590B4E">
        <w:rPr>
          <w:lang w:eastAsia="en-AU"/>
        </w:rPr>
        <w:t>and</w:t>
      </w:r>
      <w:r>
        <w:rPr>
          <w:lang w:eastAsia="en-AU"/>
        </w:rPr>
        <w:t xml:space="preserve"> </w:t>
      </w:r>
      <w:r w:rsidRPr="00590B4E">
        <w:rPr>
          <w:lang w:eastAsia="en-AU"/>
        </w:rPr>
        <w:t>support</w:t>
      </w:r>
      <w:r>
        <w:rPr>
          <w:lang w:eastAsia="en-AU"/>
        </w:rPr>
        <w:t xml:space="preserve"> </w:t>
      </w:r>
      <w:r w:rsidRPr="00590B4E">
        <w:rPr>
          <w:lang w:eastAsia="en-AU"/>
        </w:rPr>
        <w:t>services</w:t>
      </w:r>
      <w:r>
        <w:rPr>
          <w:lang w:eastAsia="en-AU"/>
        </w:rPr>
        <w:t xml:space="preserve"> </w:t>
      </w:r>
      <w:r w:rsidRPr="00590B4E">
        <w:rPr>
          <w:lang w:eastAsia="en-AU"/>
        </w:rPr>
        <w:t>to</w:t>
      </w:r>
      <w:r>
        <w:rPr>
          <w:lang w:eastAsia="en-AU"/>
        </w:rPr>
        <w:t xml:space="preserve"> </w:t>
      </w:r>
      <w:r w:rsidRPr="00590B4E">
        <w:rPr>
          <w:lang w:eastAsia="en-AU"/>
        </w:rPr>
        <w:t>people</w:t>
      </w:r>
      <w:r>
        <w:rPr>
          <w:lang w:eastAsia="en-AU"/>
        </w:rPr>
        <w:t xml:space="preserve"> </w:t>
      </w:r>
      <w:r w:rsidRPr="00590B4E">
        <w:rPr>
          <w:lang w:eastAsia="en-AU"/>
        </w:rPr>
        <w:t>who</w:t>
      </w:r>
      <w:r>
        <w:rPr>
          <w:lang w:eastAsia="en-AU"/>
        </w:rPr>
        <w:t xml:space="preserve"> </w:t>
      </w:r>
      <w:r w:rsidRPr="00590B4E">
        <w:rPr>
          <w:lang w:eastAsia="en-AU"/>
        </w:rPr>
        <w:t>are</w:t>
      </w:r>
      <w:r>
        <w:rPr>
          <w:lang w:eastAsia="en-AU"/>
        </w:rPr>
        <w:t xml:space="preserve"> </w:t>
      </w:r>
      <w:r w:rsidRPr="00590B4E">
        <w:rPr>
          <w:lang w:eastAsia="en-AU"/>
        </w:rPr>
        <w:t>at</w:t>
      </w:r>
      <w:r>
        <w:rPr>
          <w:lang w:eastAsia="en-AU"/>
        </w:rPr>
        <w:t xml:space="preserve"> </w:t>
      </w:r>
      <w:r w:rsidRPr="00590B4E">
        <w:rPr>
          <w:lang w:eastAsia="en-AU"/>
        </w:rPr>
        <w:t>higher</w:t>
      </w:r>
      <w:r>
        <w:rPr>
          <w:lang w:eastAsia="en-AU"/>
        </w:rPr>
        <w:t xml:space="preserve"> </w:t>
      </w:r>
      <w:r w:rsidRPr="00590B4E">
        <w:rPr>
          <w:lang w:eastAsia="en-AU"/>
        </w:rPr>
        <w:t>risk</w:t>
      </w:r>
      <w:r>
        <w:rPr>
          <w:lang w:eastAsia="en-AU"/>
        </w:rPr>
        <w:t xml:space="preserve"> </w:t>
      </w:r>
      <w:r w:rsidRPr="00590B4E">
        <w:rPr>
          <w:lang w:eastAsia="en-AU"/>
        </w:rPr>
        <w:t>of</w:t>
      </w:r>
      <w:r>
        <w:rPr>
          <w:lang w:eastAsia="en-AU"/>
        </w:rPr>
        <w:t xml:space="preserve"> </w:t>
      </w:r>
      <w:r w:rsidRPr="00590B4E">
        <w:rPr>
          <w:lang w:eastAsia="en-AU"/>
        </w:rPr>
        <w:t>experiencing</w:t>
      </w:r>
      <w:r>
        <w:rPr>
          <w:lang w:eastAsia="en-AU"/>
        </w:rPr>
        <w:t xml:space="preserve"> </w:t>
      </w:r>
      <w:r w:rsidRPr="00590B4E">
        <w:rPr>
          <w:lang w:eastAsia="en-AU"/>
        </w:rPr>
        <w:t>violence</w:t>
      </w:r>
      <w:r>
        <w:rPr>
          <w:lang w:eastAsia="en-AU"/>
        </w:rPr>
        <w:t xml:space="preserve"> </w:t>
      </w:r>
      <w:r w:rsidRPr="00590B4E">
        <w:rPr>
          <w:lang w:eastAsia="en-AU"/>
        </w:rPr>
        <w:t>or</w:t>
      </w:r>
      <w:r>
        <w:rPr>
          <w:lang w:eastAsia="en-AU"/>
        </w:rPr>
        <w:t xml:space="preserve"> </w:t>
      </w:r>
      <w:r w:rsidRPr="00590B4E">
        <w:rPr>
          <w:lang w:eastAsia="en-AU"/>
        </w:rPr>
        <w:t>professionals</w:t>
      </w:r>
      <w:r>
        <w:rPr>
          <w:lang w:eastAsia="en-AU"/>
        </w:rPr>
        <w:t xml:space="preserve"> </w:t>
      </w:r>
      <w:r w:rsidRPr="00590B4E">
        <w:rPr>
          <w:lang w:eastAsia="en-AU"/>
        </w:rPr>
        <w:t>who</w:t>
      </w:r>
      <w:r>
        <w:rPr>
          <w:lang w:eastAsia="en-AU"/>
        </w:rPr>
        <w:t xml:space="preserve"> </w:t>
      </w:r>
      <w:r w:rsidRPr="00590B4E">
        <w:rPr>
          <w:lang w:eastAsia="en-AU"/>
        </w:rPr>
        <w:t>work</w:t>
      </w:r>
      <w:r>
        <w:rPr>
          <w:lang w:eastAsia="en-AU"/>
        </w:rPr>
        <w:t xml:space="preserve"> </w:t>
      </w:r>
      <w:r w:rsidRPr="00590B4E">
        <w:rPr>
          <w:lang w:eastAsia="en-AU"/>
        </w:rPr>
        <w:t>with</w:t>
      </w:r>
      <w:r>
        <w:rPr>
          <w:lang w:eastAsia="en-AU"/>
        </w:rPr>
        <w:t xml:space="preserve"> </w:t>
      </w:r>
      <w:r w:rsidRPr="00590B4E">
        <w:rPr>
          <w:lang w:eastAsia="en-AU"/>
        </w:rPr>
        <w:t>them</w:t>
      </w:r>
    </w:p>
    <w:p w14:paraId="52ABB391" w14:textId="77777777" w:rsidR="00485DB8" w:rsidRPr="00590B4E" w:rsidRDefault="00485DB8" w:rsidP="00C641A7">
      <w:pPr>
        <w:pStyle w:val="ListBullet"/>
        <w:rPr>
          <w:lang w:eastAsia="en-AU"/>
        </w:rPr>
      </w:pPr>
      <w:r w:rsidRPr="00590B4E">
        <w:rPr>
          <w:lang w:eastAsia="en-AU"/>
        </w:rPr>
        <w:t>Working</w:t>
      </w:r>
      <w:r>
        <w:rPr>
          <w:lang w:eastAsia="en-AU"/>
        </w:rPr>
        <w:t xml:space="preserve"> </w:t>
      </w:r>
      <w:r w:rsidRPr="00590B4E">
        <w:rPr>
          <w:lang w:eastAsia="en-AU"/>
        </w:rPr>
        <w:t>with</w:t>
      </w:r>
      <w:r>
        <w:rPr>
          <w:lang w:eastAsia="en-AU"/>
        </w:rPr>
        <w:t xml:space="preserve"> </w:t>
      </w:r>
      <w:r w:rsidRPr="00590B4E">
        <w:rPr>
          <w:lang w:eastAsia="en-AU"/>
        </w:rPr>
        <w:t>boys</w:t>
      </w:r>
      <w:r>
        <w:rPr>
          <w:lang w:eastAsia="en-AU"/>
        </w:rPr>
        <w:t xml:space="preserve"> </w:t>
      </w:r>
      <w:r w:rsidRPr="00590B4E">
        <w:rPr>
          <w:lang w:eastAsia="en-AU"/>
        </w:rPr>
        <w:t>who</w:t>
      </w:r>
      <w:r>
        <w:rPr>
          <w:lang w:eastAsia="en-AU"/>
        </w:rPr>
        <w:t xml:space="preserve"> </w:t>
      </w:r>
      <w:r w:rsidRPr="00590B4E">
        <w:rPr>
          <w:lang w:eastAsia="en-AU"/>
        </w:rPr>
        <w:t>have</w:t>
      </w:r>
      <w:r>
        <w:rPr>
          <w:lang w:eastAsia="en-AU"/>
        </w:rPr>
        <w:t xml:space="preserve"> </w:t>
      </w:r>
      <w:r w:rsidRPr="00590B4E">
        <w:rPr>
          <w:lang w:eastAsia="en-AU"/>
        </w:rPr>
        <w:t>shown</w:t>
      </w:r>
      <w:r>
        <w:rPr>
          <w:lang w:eastAsia="en-AU"/>
        </w:rPr>
        <w:t xml:space="preserve"> </w:t>
      </w:r>
      <w:r w:rsidRPr="00590B4E">
        <w:rPr>
          <w:lang w:eastAsia="en-AU"/>
        </w:rPr>
        <w:t>early</w:t>
      </w:r>
      <w:r>
        <w:rPr>
          <w:lang w:eastAsia="en-AU"/>
        </w:rPr>
        <w:t xml:space="preserve"> </w:t>
      </w:r>
      <w:r w:rsidRPr="00590B4E">
        <w:rPr>
          <w:lang w:eastAsia="en-AU"/>
        </w:rPr>
        <w:t>signs</w:t>
      </w:r>
      <w:r>
        <w:rPr>
          <w:lang w:eastAsia="en-AU"/>
        </w:rPr>
        <w:t xml:space="preserve"> </w:t>
      </w:r>
      <w:r w:rsidRPr="00590B4E">
        <w:rPr>
          <w:lang w:eastAsia="en-AU"/>
        </w:rPr>
        <w:t>of</w:t>
      </w:r>
      <w:r>
        <w:rPr>
          <w:lang w:eastAsia="en-AU"/>
        </w:rPr>
        <w:t xml:space="preserve"> </w:t>
      </w:r>
      <w:r w:rsidRPr="00590B4E">
        <w:rPr>
          <w:lang w:eastAsia="en-AU"/>
        </w:rPr>
        <w:t>using</w:t>
      </w:r>
      <w:r>
        <w:rPr>
          <w:lang w:eastAsia="en-AU"/>
        </w:rPr>
        <w:t xml:space="preserve"> </w:t>
      </w:r>
      <w:r w:rsidRPr="00590B4E">
        <w:rPr>
          <w:lang w:eastAsia="en-AU"/>
        </w:rPr>
        <w:t>violence</w:t>
      </w:r>
      <w:r>
        <w:rPr>
          <w:lang w:eastAsia="en-AU"/>
        </w:rPr>
        <w:t xml:space="preserve"> </w:t>
      </w:r>
      <w:r w:rsidRPr="00590B4E">
        <w:rPr>
          <w:lang w:eastAsia="en-AU"/>
        </w:rPr>
        <w:t>to</w:t>
      </w:r>
      <w:r>
        <w:rPr>
          <w:lang w:eastAsia="en-AU"/>
        </w:rPr>
        <w:t xml:space="preserve"> </w:t>
      </w:r>
      <w:r w:rsidRPr="00590B4E">
        <w:rPr>
          <w:lang w:eastAsia="en-AU"/>
        </w:rPr>
        <w:t>stop</w:t>
      </w:r>
      <w:r>
        <w:rPr>
          <w:lang w:eastAsia="en-AU"/>
        </w:rPr>
        <w:t xml:space="preserve"> </w:t>
      </w:r>
      <w:r w:rsidRPr="00590B4E">
        <w:rPr>
          <w:lang w:eastAsia="en-AU"/>
        </w:rPr>
        <w:t>them</w:t>
      </w:r>
      <w:r>
        <w:rPr>
          <w:lang w:eastAsia="en-AU"/>
        </w:rPr>
        <w:t xml:space="preserve"> </w:t>
      </w:r>
      <w:r w:rsidRPr="00590B4E">
        <w:rPr>
          <w:lang w:eastAsia="en-AU"/>
        </w:rPr>
        <w:t>from</w:t>
      </w:r>
      <w:r>
        <w:rPr>
          <w:lang w:eastAsia="en-AU"/>
        </w:rPr>
        <w:t xml:space="preserve"> </w:t>
      </w:r>
      <w:r w:rsidRPr="00590B4E">
        <w:rPr>
          <w:lang w:eastAsia="en-AU"/>
        </w:rPr>
        <w:t>continuing</w:t>
      </w:r>
      <w:r>
        <w:rPr>
          <w:lang w:eastAsia="en-AU"/>
        </w:rPr>
        <w:t xml:space="preserve"> </w:t>
      </w:r>
      <w:r w:rsidRPr="00590B4E">
        <w:rPr>
          <w:lang w:eastAsia="en-AU"/>
        </w:rPr>
        <w:t>to</w:t>
      </w:r>
      <w:r>
        <w:rPr>
          <w:lang w:eastAsia="en-AU"/>
        </w:rPr>
        <w:t xml:space="preserve"> </w:t>
      </w:r>
      <w:r w:rsidRPr="00590B4E">
        <w:rPr>
          <w:lang w:eastAsia="en-AU"/>
        </w:rPr>
        <w:t>use</w:t>
      </w:r>
      <w:r>
        <w:rPr>
          <w:lang w:eastAsia="en-AU"/>
        </w:rPr>
        <w:t xml:space="preserve"> </w:t>
      </w:r>
      <w:r w:rsidRPr="00590B4E">
        <w:rPr>
          <w:lang w:eastAsia="en-AU"/>
        </w:rPr>
        <w:t>violence</w:t>
      </w:r>
      <w:r>
        <w:rPr>
          <w:lang w:eastAsia="en-AU"/>
        </w:rPr>
        <w:t xml:space="preserve"> </w:t>
      </w:r>
      <w:r w:rsidRPr="00590B4E">
        <w:rPr>
          <w:lang w:eastAsia="en-AU"/>
        </w:rPr>
        <w:t>as</w:t>
      </w:r>
      <w:r>
        <w:rPr>
          <w:lang w:eastAsia="en-AU"/>
        </w:rPr>
        <w:t xml:space="preserve"> </w:t>
      </w:r>
      <w:r w:rsidRPr="00590B4E">
        <w:rPr>
          <w:lang w:eastAsia="en-AU"/>
        </w:rPr>
        <w:t>adults</w:t>
      </w:r>
    </w:p>
    <w:p w14:paraId="2014B18C" w14:textId="77777777" w:rsidR="00485DB8" w:rsidRDefault="00485DB8" w:rsidP="00C641A7">
      <w:pPr>
        <w:pStyle w:val="ListBullet"/>
        <w:rPr>
          <w:lang w:eastAsia="en-AU"/>
        </w:rPr>
      </w:pPr>
      <w:r w:rsidRPr="00590B4E">
        <w:rPr>
          <w:lang w:eastAsia="en-AU"/>
        </w:rPr>
        <w:t>Delivering</w:t>
      </w:r>
      <w:r>
        <w:rPr>
          <w:lang w:eastAsia="en-AU"/>
        </w:rPr>
        <w:t xml:space="preserve"> </w:t>
      </w:r>
      <w:r w:rsidRPr="00590B4E">
        <w:rPr>
          <w:lang w:eastAsia="en-AU"/>
        </w:rPr>
        <w:t>education</w:t>
      </w:r>
      <w:r>
        <w:rPr>
          <w:lang w:eastAsia="en-AU"/>
        </w:rPr>
        <w:t xml:space="preserve"> </w:t>
      </w:r>
      <w:r w:rsidRPr="00590B4E">
        <w:rPr>
          <w:lang w:eastAsia="en-AU"/>
        </w:rPr>
        <w:t>sessions</w:t>
      </w:r>
      <w:r>
        <w:rPr>
          <w:lang w:eastAsia="en-AU"/>
        </w:rPr>
        <w:t xml:space="preserve"> </w:t>
      </w:r>
      <w:r w:rsidRPr="00590B4E">
        <w:rPr>
          <w:lang w:eastAsia="en-AU"/>
        </w:rPr>
        <w:t>at</w:t>
      </w:r>
      <w:r>
        <w:rPr>
          <w:lang w:eastAsia="en-AU"/>
        </w:rPr>
        <w:t xml:space="preserve"> </w:t>
      </w:r>
      <w:r w:rsidRPr="00590B4E">
        <w:rPr>
          <w:lang w:eastAsia="en-AU"/>
        </w:rPr>
        <w:t>sports</w:t>
      </w:r>
      <w:r>
        <w:rPr>
          <w:lang w:eastAsia="en-AU"/>
        </w:rPr>
        <w:t xml:space="preserve"> </w:t>
      </w:r>
      <w:r w:rsidRPr="00590B4E">
        <w:rPr>
          <w:lang w:eastAsia="en-AU"/>
        </w:rPr>
        <w:t>club</w:t>
      </w:r>
      <w:r>
        <w:rPr>
          <w:lang w:eastAsia="en-AU"/>
        </w:rPr>
        <w:t xml:space="preserve">s </w:t>
      </w:r>
      <w:r w:rsidRPr="00590B4E">
        <w:rPr>
          <w:lang w:eastAsia="en-AU"/>
        </w:rPr>
        <w:t>about</w:t>
      </w:r>
      <w:r>
        <w:rPr>
          <w:lang w:eastAsia="en-AU"/>
        </w:rPr>
        <w:t xml:space="preserve"> </w:t>
      </w:r>
      <w:r w:rsidRPr="00590B4E">
        <w:rPr>
          <w:lang w:eastAsia="en-AU"/>
        </w:rPr>
        <w:t>sexual</w:t>
      </w:r>
      <w:r>
        <w:rPr>
          <w:lang w:eastAsia="en-AU"/>
        </w:rPr>
        <w:t xml:space="preserve"> </w:t>
      </w:r>
      <w:r w:rsidRPr="00590B4E">
        <w:rPr>
          <w:lang w:eastAsia="en-AU"/>
        </w:rPr>
        <w:t>assault</w:t>
      </w:r>
      <w:r>
        <w:rPr>
          <w:lang w:eastAsia="en-AU"/>
        </w:rPr>
        <w:t xml:space="preserve"> </w:t>
      </w:r>
      <w:r w:rsidRPr="00590B4E">
        <w:rPr>
          <w:lang w:eastAsia="en-AU"/>
        </w:rPr>
        <w:t>and</w:t>
      </w:r>
      <w:r>
        <w:rPr>
          <w:lang w:eastAsia="en-AU"/>
        </w:rPr>
        <w:t xml:space="preserve"> </w:t>
      </w:r>
      <w:r w:rsidRPr="00590B4E">
        <w:rPr>
          <w:lang w:eastAsia="en-AU"/>
        </w:rPr>
        <w:t>the</w:t>
      </w:r>
      <w:r>
        <w:rPr>
          <w:lang w:eastAsia="en-AU"/>
        </w:rPr>
        <w:t xml:space="preserve"> </w:t>
      </w:r>
      <w:r w:rsidRPr="00590B4E">
        <w:rPr>
          <w:lang w:eastAsia="en-AU"/>
        </w:rPr>
        <w:t>legal</w:t>
      </w:r>
      <w:r>
        <w:rPr>
          <w:lang w:eastAsia="en-AU"/>
        </w:rPr>
        <w:t xml:space="preserve"> </w:t>
      </w:r>
      <w:r w:rsidRPr="00590B4E">
        <w:rPr>
          <w:lang w:eastAsia="en-AU"/>
        </w:rPr>
        <w:t>consequences</w:t>
      </w:r>
      <w:r>
        <w:rPr>
          <w:lang w:eastAsia="en-AU"/>
        </w:rPr>
        <w:t xml:space="preserve"> </w:t>
      </w:r>
      <w:r w:rsidRPr="00590B4E">
        <w:rPr>
          <w:lang w:eastAsia="en-AU"/>
        </w:rPr>
        <w:t>after</w:t>
      </w:r>
      <w:r>
        <w:rPr>
          <w:lang w:eastAsia="en-AU"/>
        </w:rPr>
        <w:t xml:space="preserve"> </w:t>
      </w:r>
      <w:r w:rsidRPr="00590B4E">
        <w:rPr>
          <w:lang w:eastAsia="en-AU"/>
        </w:rPr>
        <w:t>women</w:t>
      </w:r>
      <w:r>
        <w:rPr>
          <w:lang w:eastAsia="en-AU"/>
        </w:rPr>
        <w:t xml:space="preserve"> </w:t>
      </w:r>
      <w:r w:rsidRPr="00590B4E">
        <w:rPr>
          <w:lang w:eastAsia="en-AU"/>
        </w:rPr>
        <w:t>have</w:t>
      </w:r>
      <w:r>
        <w:rPr>
          <w:lang w:eastAsia="en-AU"/>
        </w:rPr>
        <w:t xml:space="preserve"> </w:t>
      </w:r>
      <w:r w:rsidRPr="00590B4E">
        <w:rPr>
          <w:lang w:eastAsia="en-AU"/>
        </w:rPr>
        <w:t>reported</w:t>
      </w:r>
      <w:r>
        <w:rPr>
          <w:lang w:eastAsia="en-AU"/>
        </w:rPr>
        <w:t xml:space="preserve"> </w:t>
      </w:r>
      <w:r w:rsidRPr="00590B4E">
        <w:rPr>
          <w:lang w:eastAsia="en-AU"/>
        </w:rPr>
        <w:t>experiencing</w:t>
      </w:r>
      <w:r>
        <w:rPr>
          <w:lang w:eastAsia="en-AU"/>
        </w:rPr>
        <w:t xml:space="preserve"> </w:t>
      </w:r>
      <w:r w:rsidRPr="00590B4E">
        <w:rPr>
          <w:lang w:eastAsia="en-AU"/>
        </w:rPr>
        <w:t>sexual</w:t>
      </w:r>
      <w:r>
        <w:rPr>
          <w:lang w:eastAsia="en-AU"/>
        </w:rPr>
        <w:t xml:space="preserve"> </w:t>
      </w:r>
      <w:r w:rsidRPr="00590B4E">
        <w:rPr>
          <w:lang w:eastAsia="en-AU"/>
        </w:rPr>
        <w:t>harassment</w:t>
      </w:r>
    </w:p>
    <w:p w14:paraId="54EC029A" w14:textId="3D6D34F1" w:rsidR="00485DB8" w:rsidRDefault="00485DB8" w:rsidP="00C641A7">
      <w:pPr>
        <w:pStyle w:val="Heading2"/>
        <w:rPr>
          <w:lang w:eastAsia="en-AU"/>
        </w:rPr>
      </w:pPr>
      <w:bookmarkStart w:id="6" w:name="_Toc128144223"/>
      <w:r w:rsidRPr="009B11FB">
        <w:rPr>
          <w:lang w:eastAsia="en-AU"/>
        </w:rPr>
        <w:t>Response</w:t>
      </w:r>
      <w:r>
        <w:rPr>
          <w:lang w:eastAsia="en-AU"/>
        </w:rPr>
        <w:t xml:space="preserve"> and recovery </w:t>
      </w:r>
      <w:r w:rsidR="00AA1889">
        <w:rPr>
          <w:lang w:eastAsia="en-AU"/>
        </w:rPr>
        <w:t xml:space="preserve">– </w:t>
      </w:r>
      <w:r w:rsidRPr="009B11FB">
        <w:rPr>
          <w:lang w:eastAsia="en-AU"/>
        </w:rPr>
        <w:t>or</w:t>
      </w:r>
      <w:r>
        <w:rPr>
          <w:lang w:eastAsia="en-AU"/>
        </w:rPr>
        <w:t xml:space="preserve"> </w:t>
      </w:r>
      <w:r w:rsidRPr="009B11FB">
        <w:rPr>
          <w:lang w:eastAsia="en-AU"/>
        </w:rPr>
        <w:t>tertiary</w:t>
      </w:r>
      <w:r>
        <w:rPr>
          <w:lang w:eastAsia="en-AU"/>
        </w:rPr>
        <w:t xml:space="preserve"> </w:t>
      </w:r>
      <w:r w:rsidRPr="009B11FB">
        <w:rPr>
          <w:lang w:eastAsia="en-AU"/>
        </w:rPr>
        <w:t>prevention</w:t>
      </w:r>
      <w:bookmarkEnd w:id="6"/>
    </w:p>
    <w:p w14:paraId="7D2CB75E" w14:textId="77777777" w:rsidR="00485DB8" w:rsidRDefault="00485DB8" w:rsidP="009B11FB">
      <w:pPr>
        <w:spacing w:after="0" w:line="240" w:lineRule="auto"/>
        <w:rPr>
          <w:rFonts w:eastAsia="Times New Roman" w:cstheme="minorHAnsi"/>
          <w:color w:val="0A0A0A"/>
          <w:lang w:eastAsia="en-AU"/>
        </w:rPr>
      </w:pPr>
      <w:r>
        <w:rPr>
          <w:rFonts w:eastAsia="Times New Roman" w:cstheme="minorHAnsi"/>
          <w:color w:val="0A0A0A"/>
          <w:lang w:eastAsia="en-AU"/>
        </w:rPr>
        <w:t xml:space="preserve">Response and recovery describe initiatives that involve supporting </w:t>
      </w:r>
      <w:r w:rsidRPr="00590B4E">
        <w:rPr>
          <w:rFonts w:eastAsia="Times New Roman" w:cstheme="minorHAnsi"/>
          <w:color w:val="0A0A0A"/>
          <w:lang w:eastAsia="en-AU"/>
        </w:rPr>
        <w:t>victim</w:t>
      </w:r>
      <w:r>
        <w:rPr>
          <w:rFonts w:eastAsia="Times New Roman" w:cstheme="minorHAnsi"/>
          <w:color w:val="0A0A0A"/>
          <w:lang w:eastAsia="en-AU"/>
        </w:rPr>
        <w:t xml:space="preserve"> </w:t>
      </w:r>
      <w:r w:rsidRPr="00590B4E">
        <w:rPr>
          <w:rFonts w:eastAsia="Times New Roman" w:cstheme="minorHAnsi"/>
          <w:color w:val="0A0A0A"/>
          <w:lang w:eastAsia="en-AU"/>
        </w:rPr>
        <w:t>survivors</w:t>
      </w:r>
      <w:r>
        <w:rPr>
          <w:rFonts w:eastAsia="Times New Roman" w:cstheme="minorHAnsi"/>
          <w:color w:val="0A0A0A"/>
          <w:lang w:eastAsia="en-AU"/>
        </w:rPr>
        <w:t xml:space="preserve"> during and after their experiences of violence, and intervening to stop violence from reoccurring.</w:t>
      </w:r>
    </w:p>
    <w:p w14:paraId="378380CB" w14:textId="77777777" w:rsidR="00485DB8" w:rsidRDefault="00485DB8" w:rsidP="00C641A7">
      <w:pPr>
        <w:rPr>
          <w:lang w:eastAsia="en-AU"/>
        </w:rPr>
      </w:pPr>
      <w:r w:rsidRPr="00590B4E">
        <w:rPr>
          <w:lang w:eastAsia="en-AU"/>
        </w:rPr>
        <w:t>This</w:t>
      </w:r>
      <w:r>
        <w:rPr>
          <w:lang w:eastAsia="en-AU"/>
        </w:rPr>
        <w:t xml:space="preserve"> </w:t>
      </w:r>
      <w:r w:rsidRPr="00590B4E">
        <w:rPr>
          <w:lang w:eastAsia="en-AU"/>
        </w:rPr>
        <w:t>may</w:t>
      </w:r>
      <w:r>
        <w:rPr>
          <w:lang w:eastAsia="en-AU"/>
        </w:rPr>
        <w:t xml:space="preserve"> include supporting victim survivors </w:t>
      </w:r>
      <w:r w:rsidRPr="00590B4E">
        <w:rPr>
          <w:lang w:eastAsia="en-AU"/>
        </w:rPr>
        <w:t>when</w:t>
      </w:r>
      <w:r>
        <w:rPr>
          <w:lang w:eastAsia="en-AU"/>
        </w:rPr>
        <w:t xml:space="preserve"> </w:t>
      </w:r>
      <w:r w:rsidRPr="00590B4E">
        <w:rPr>
          <w:lang w:eastAsia="en-AU"/>
        </w:rPr>
        <w:t>they</w:t>
      </w:r>
      <w:r>
        <w:rPr>
          <w:lang w:eastAsia="en-AU"/>
        </w:rPr>
        <w:t xml:space="preserve"> </w:t>
      </w:r>
      <w:r w:rsidRPr="00590B4E">
        <w:rPr>
          <w:lang w:eastAsia="en-AU"/>
        </w:rPr>
        <w:t>are</w:t>
      </w:r>
      <w:r>
        <w:rPr>
          <w:lang w:eastAsia="en-AU"/>
        </w:rPr>
        <w:t xml:space="preserve"> </w:t>
      </w:r>
      <w:r w:rsidRPr="00590B4E">
        <w:rPr>
          <w:lang w:eastAsia="en-AU"/>
        </w:rPr>
        <w:t>still</w:t>
      </w:r>
      <w:r>
        <w:rPr>
          <w:lang w:eastAsia="en-AU"/>
        </w:rPr>
        <w:t xml:space="preserve"> </w:t>
      </w:r>
      <w:r w:rsidRPr="00590B4E">
        <w:rPr>
          <w:lang w:eastAsia="en-AU"/>
        </w:rPr>
        <w:t>experiencing</w:t>
      </w:r>
      <w:r>
        <w:rPr>
          <w:lang w:eastAsia="en-AU"/>
        </w:rPr>
        <w:t xml:space="preserve"> </w:t>
      </w:r>
      <w:r w:rsidRPr="00590B4E">
        <w:rPr>
          <w:lang w:eastAsia="en-AU"/>
        </w:rPr>
        <w:t>abuse,</w:t>
      </w:r>
      <w:r>
        <w:rPr>
          <w:lang w:eastAsia="en-AU"/>
        </w:rPr>
        <w:t xml:space="preserve"> </w:t>
      </w:r>
      <w:r w:rsidRPr="00590B4E">
        <w:rPr>
          <w:lang w:eastAsia="en-AU"/>
        </w:rPr>
        <w:t>planning</w:t>
      </w:r>
      <w:r>
        <w:rPr>
          <w:lang w:eastAsia="en-AU"/>
        </w:rPr>
        <w:t xml:space="preserve"> </w:t>
      </w:r>
      <w:r w:rsidRPr="00590B4E">
        <w:rPr>
          <w:lang w:eastAsia="en-AU"/>
        </w:rPr>
        <w:t>to</w:t>
      </w:r>
      <w:r>
        <w:rPr>
          <w:lang w:eastAsia="en-AU"/>
        </w:rPr>
        <w:t xml:space="preserve"> </w:t>
      </w:r>
      <w:r w:rsidRPr="00590B4E">
        <w:rPr>
          <w:lang w:eastAsia="en-AU"/>
        </w:rPr>
        <w:t>leave</w:t>
      </w:r>
      <w:r>
        <w:rPr>
          <w:lang w:eastAsia="en-AU"/>
        </w:rPr>
        <w:t xml:space="preserve"> </w:t>
      </w:r>
      <w:r w:rsidRPr="00590B4E">
        <w:rPr>
          <w:lang w:eastAsia="en-AU"/>
        </w:rPr>
        <w:t>or</w:t>
      </w:r>
      <w:r>
        <w:rPr>
          <w:lang w:eastAsia="en-AU"/>
        </w:rPr>
        <w:t xml:space="preserve"> </w:t>
      </w:r>
      <w:r w:rsidRPr="00590B4E">
        <w:rPr>
          <w:lang w:eastAsia="en-AU"/>
        </w:rPr>
        <w:t>have</w:t>
      </w:r>
      <w:r>
        <w:rPr>
          <w:lang w:eastAsia="en-AU"/>
        </w:rPr>
        <w:t xml:space="preserve"> </w:t>
      </w:r>
      <w:r w:rsidRPr="00590B4E">
        <w:rPr>
          <w:lang w:eastAsia="en-AU"/>
        </w:rPr>
        <w:t>already</w:t>
      </w:r>
      <w:r>
        <w:rPr>
          <w:lang w:eastAsia="en-AU"/>
        </w:rPr>
        <w:t xml:space="preserve"> </w:t>
      </w:r>
      <w:r w:rsidRPr="00590B4E">
        <w:rPr>
          <w:lang w:eastAsia="en-AU"/>
        </w:rPr>
        <w:t>left.</w:t>
      </w:r>
      <w:r>
        <w:rPr>
          <w:lang w:eastAsia="en-AU"/>
        </w:rPr>
        <w:t xml:space="preserve"> </w:t>
      </w:r>
      <w:r w:rsidRPr="00590B4E">
        <w:rPr>
          <w:lang w:eastAsia="en-AU"/>
        </w:rPr>
        <w:t>This</w:t>
      </w:r>
      <w:r>
        <w:rPr>
          <w:lang w:eastAsia="en-AU"/>
        </w:rPr>
        <w:t xml:space="preserve"> </w:t>
      </w:r>
      <w:r w:rsidRPr="00590B4E">
        <w:rPr>
          <w:lang w:eastAsia="en-AU"/>
        </w:rPr>
        <w:t>work</w:t>
      </w:r>
      <w:r>
        <w:rPr>
          <w:lang w:eastAsia="en-AU"/>
        </w:rPr>
        <w:t xml:space="preserve"> </w:t>
      </w:r>
      <w:r w:rsidRPr="00590B4E">
        <w:rPr>
          <w:lang w:eastAsia="en-AU"/>
        </w:rPr>
        <w:t>can</w:t>
      </w:r>
      <w:r>
        <w:rPr>
          <w:lang w:eastAsia="en-AU"/>
        </w:rPr>
        <w:t xml:space="preserve"> </w:t>
      </w:r>
      <w:r w:rsidRPr="00590B4E">
        <w:rPr>
          <w:lang w:eastAsia="en-AU"/>
        </w:rPr>
        <w:t>take</w:t>
      </w:r>
      <w:r>
        <w:rPr>
          <w:lang w:eastAsia="en-AU"/>
        </w:rPr>
        <w:t xml:space="preserve"> </w:t>
      </w:r>
      <w:r w:rsidRPr="00590B4E">
        <w:rPr>
          <w:lang w:eastAsia="en-AU"/>
        </w:rPr>
        <w:t>a</w:t>
      </w:r>
      <w:r>
        <w:rPr>
          <w:lang w:eastAsia="en-AU"/>
        </w:rPr>
        <w:t xml:space="preserve"> </w:t>
      </w:r>
      <w:r w:rsidRPr="00590B4E">
        <w:rPr>
          <w:lang w:eastAsia="en-AU"/>
        </w:rPr>
        <w:t>variety</w:t>
      </w:r>
      <w:r>
        <w:rPr>
          <w:lang w:eastAsia="en-AU"/>
        </w:rPr>
        <w:t xml:space="preserve"> </w:t>
      </w:r>
      <w:r w:rsidRPr="00590B4E">
        <w:rPr>
          <w:lang w:eastAsia="en-AU"/>
        </w:rPr>
        <w:t>of</w:t>
      </w:r>
      <w:r>
        <w:rPr>
          <w:lang w:eastAsia="en-AU"/>
        </w:rPr>
        <w:t xml:space="preserve"> </w:t>
      </w:r>
      <w:r w:rsidRPr="00590B4E">
        <w:rPr>
          <w:lang w:eastAsia="en-AU"/>
        </w:rPr>
        <w:t>forms</w:t>
      </w:r>
      <w:r>
        <w:rPr>
          <w:lang w:eastAsia="en-AU"/>
        </w:rPr>
        <w:t xml:space="preserve"> </w:t>
      </w:r>
      <w:r w:rsidRPr="00590B4E">
        <w:rPr>
          <w:lang w:eastAsia="en-AU"/>
        </w:rPr>
        <w:t>including</w:t>
      </w:r>
      <w:r>
        <w:rPr>
          <w:lang w:eastAsia="en-AU"/>
        </w:rPr>
        <w:t xml:space="preserve"> </w:t>
      </w:r>
      <w:r w:rsidRPr="00590B4E">
        <w:rPr>
          <w:lang w:eastAsia="en-AU"/>
        </w:rPr>
        <w:t>crisis</w:t>
      </w:r>
      <w:r>
        <w:rPr>
          <w:lang w:eastAsia="en-AU"/>
        </w:rPr>
        <w:t xml:space="preserve"> </w:t>
      </w:r>
      <w:r w:rsidRPr="00590B4E">
        <w:rPr>
          <w:lang w:eastAsia="en-AU"/>
        </w:rPr>
        <w:t>response,</w:t>
      </w:r>
      <w:r>
        <w:rPr>
          <w:lang w:eastAsia="en-AU"/>
        </w:rPr>
        <w:t xml:space="preserve"> </w:t>
      </w:r>
      <w:r w:rsidRPr="00590B4E">
        <w:rPr>
          <w:lang w:eastAsia="en-AU"/>
        </w:rPr>
        <w:t>case</w:t>
      </w:r>
      <w:r>
        <w:rPr>
          <w:lang w:eastAsia="en-AU"/>
        </w:rPr>
        <w:t xml:space="preserve"> </w:t>
      </w:r>
      <w:r w:rsidRPr="00590B4E">
        <w:rPr>
          <w:lang w:eastAsia="en-AU"/>
        </w:rPr>
        <w:t>management</w:t>
      </w:r>
      <w:r>
        <w:rPr>
          <w:lang w:eastAsia="en-AU"/>
        </w:rPr>
        <w:t xml:space="preserve"> and </w:t>
      </w:r>
      <w:r w:rsidRPr="00590B4E">
        <w:rPr>
          <w:lang w:eastAsia="en-AU"/>
        </w:rPr>
        <w:t>specialist</w:t>
      </w:r>
      <w:r>
        <w:rPr>
          <w:lang w:eastAsia="en-AU"/>
        </w:rPr>
        <w:t xml:space="preserve"> </w:t>
      </w:r>
      <w:r w:rsidRPr="00590B4E">
        <w:rPr>
          <w:lang w:eastAsia="en-AU"/>
        </w:rPr>
        <w:t>counselling.</w:t>
      </w:r>
      <w:r>
        <w:rPr>
          <w:lang w:eastAsia="en-AU"/>
        </w:rPr>
        <w:t xml:space="preserve"> Recovery from violence can take a long time, and there is a need to focus on ongoing holistic support for victim survivors to sustainably regain their health and wellbeing.</w:t>
      </w:r>
    </w:p>
    <w:p w14:paraId="4AF0B819" w14:textId="77777777" w:rsidR="00485DB8" w:rsidRDefault="00485DB8" w:rsidP="00C641A7">
      <w:pPr>
        <w:rPr>
          <w:lang w:eastAsia="en-AU"/>
        </w:rPr>
      </w:pPr>
      <w:r w:rsidRPr="00590B4E">
        <w:rPr>
          <w:lang w:eastAsia="en-AU"/>
        </w:rPr>
        <w:t>Specialist</w:t>
      </w:r>
      <w:r>
        <w:rPr>
          <w:lang w:eastAsia="en-AU"/>
        </w:rPr>
        <w:t xml:space="preserve"> </w:t>
      </w:r>
      <w:r w:rsidRPr="00590B4E">
        <w:rPr>
          <w:lang w:eastAsia="en-AU"/>
        </w:rPr>
        <w:t>family</w:t>
      </w:r>
      <w:r>
        <w:rPr>
          <w:lang w:eastAsia="en-AU"/>
        </w:rPr>
        <w:t xml:space="preserve"> </w:t>
      </w:r>
      <w:r w:rsidRPr="00590B4E">
        <w:rPr>
          <w:lang w:eastAsia="en-AU"/>
        </w:rPr>
        <w:t>violence</w:t>
      </w:r>
      <w:r>
        <w:rPr>
          <w:lang w:eastAsia="en-AU"/>
        </w:rPr>
        <w:t xml:space="preserve"> </w:t>
      </w:r>
      <w:r w:rsidRPr="00590B4E">
        <w:rPr>
          <w:lang w:eastAsia="en-AU"/>
        </w:rPr>
        <w:t>services</w:t>
      </w:r>
      <w:r>
        <w:rPr>
          <w:lang w:eastAsia="en-AU"/>
        </w:rPr>
        <w:t xml:space="preserve"> </w:t>
      </w:r>
      <w:r w:rsidRPr="00590B4E">
        <w:rPr>
          <w:lang w:eastAsia="en-AU"/>
        </w:rPr>
        <w:t>provide</w:t>
      </w:r>
      <w:r>
        <w:rPr>
          <w:lang w:eastAsia="en-AU"/>
        </w:rPr>
        <w:t xml:space="preserve"> </w:t>
      </w:r>
      <w:r w:rsidRPr="00590B4E">
        <w:rPr>
          <w:lang w:eastAsia="en-AU"/>
        </w:rPr>
        <w:t>frontline</w:t>
      </w:r>
      <w:r>
        <w:rPr>
          <w:lang w:eastAsia="en-AU"/>
        </w:rPr>
        <w:t xml:space="preserve"> </w:t>
      </w:r>
      <w:r w:rsidRPr="00590B4E">
        <w:rPr>
          <w:lang w:eastAsia="en-AU"/>
        </w:rPr>
        <w:t>support</w:t>
      </w:r>
      <w:r>
        <w:rPr>
          <w:lang w:eastAsia="en-AU"/>
        </w:rPr>
        <w:t xml:space="preserve"> </w:t>
      </w:r>
      <w:r w:rsidRPr="00590B4E">
        <w:rPr>
          <w:lang w:eastAsia="en-AU"/>
        </w:rPr>
        <w:t>for</w:t>
      </w:r>
      <w:r>
        <w:rPr>
          <w:lang w:eastAsia="en-AU"/>
        </w:rPr>
        <w:t xml:space="preserve"> </w:t>
      </w:r>
      <w:r w:rsidRPr="00590B4E">
        <w:rPr>
          <w:lang w:eastAsia="en-AU"/>
        </w:rPr>
        <w:t>those</w:t>
      </w:r>
      <w:r>
        <w:rPr>
          <w:lang w:eastAsia="en-AU"/>
        </w:rPr>
        <w:t xml:space="preserve"> </w:t>
      </w:r>
      <w:r w:rsidRPr="00590B4E">
        <w:rPr>
          <w:lang w:eastAsia="en-AU"/>
        </w:rPr>
        <w:t>experiencing</w:t>
      </w:r>
      <w:r>
        <w:rPr>
          <w:lang w:eastAsia="en-AU"/>
        </w:rPr>
        <w:t xml:space="preserve"> </w:t>
      </w:r>
      <w:r w:rsidRPr="00590B4E">
        <w:rPr>
          <w:lang w:eastAsia="en-AU"/>
        </w:rPr>
        <w:t>family</w:t>
      </w:r>
      <w:r>
        <w:rPr>
          <w:lang w:eastAsia="en-AU"/>
        </w:rPr>
        <w:t xml:space="preserve"> </w:t>
      </w:r>
      <w:r w:rsidRPr="00590B4E">
        <w:rPr>
          <w:lang w:eastAsia="en-AU"/>
        </w:rPr>
        <w:t>violence.</w:t>
      </w:r>
      <w:r>
        <w:rPr>
          <w:lang w:eastAsia="en-AU"/>
        </w:rPr>
        <w:t xml:space="preserve"> </w:t>
      </w:r>
      <w:r w:rsidRPr="00590B4E">
        <w:rPr>
          <w:lang w:eastAsia="en-AU"/>
        </w:rPr>
        <w:t>They</w:t>
      </w:r>
      <w:r>
        <w:rPr>
          <w:lang w:eastAsia="en-AU"/>
        </w:rPr>
        <w:t xml:space="preserve"> </w:t>
      </w:r>
      <w:r w:rsidRPr="00590B4E">
        <w:rPr>
          <w:lang w:eastAsia="en-AU"/>
        </w:rPr>
        <w:t>place</w:t>
      </w:r>
      <w:r>
        <w:rPr>
          <w:lang w:eastAsia="en-AU"/>
        </w:rPr>
        <w:t xml:space="preserve"> </w:t>
      </w:r>
      <w:r w:rsidRPr="00590B4E">
        <w:rPr>
          <w:lang w:eastAsia="en-AU"/>
        </w:rPr>
        <w:t>the</w:t>
      </w:r>
      <w:r>
        <w:rPr>
          <w:lang w:eastAsia="en-AU"/>
        </w:rPr>
        <w:t xml:space="preserve"> </w:t>
      </w:r>
      <w:r w:rsidRPr="00590B4E">
        <w:rPr>
          <w:lang w:eastAsia="en-AU"/>
        </w:rPr>
        <w:t>needs</w:t>
      </w:r>
      <w:r>
        <w:rPr>
          <w:lang w:eastAsia="en-AU"/>
        </w:rPr>
        <w:t xml:space="preserve"> </w:t>
      </w:r>
      <w:r w:rsidRPr="00590B4E">
        <w:rPr>
          <w:lang w:eastAsia="en-AU"/>
        </w:rPr>
        <w:t>of</w:t>
      </w:r>
      <w:r>
        <w:rPr>
          <w:lang w:eastAsia="en-AU"/>
        </w:rPr>
        <w:t xml:space="preserve"> </w:t>
      </w:r>
      <w:r w:rsidRPr="00590B4E">
        <w:rPr>
          <w:lang w:eastAsia="en-AU"/>
        </w:rPr>
        <w:t>victim</w:t>
      </w:r>
      <w:r>
        <w:rPr>
          <w:lang w:eastAsia="en-AU"/>
        </w:rPr>
        <w:t xml:space="preserve"> </w:t>
      </w:r>
      <w:r w:rsidRPr="00590B4E">
        <w:rPr>
          <w:lang w:eastAsia="en-AU"/>
        </w:rPr>
        <w:t>survivors</w:t>
      </w:r>
      <w:r>
        <w:rPr>
          <w:lang w:eastAsia="en-AU"/>
        </w:rPr>
        <w:t xml:space="preserve"> </w:t>
      </w:r>
      <w:r w:rsidRPr="00590B4E">
        <w:rPr>
          <w:lang w:eastAsia="en-AU"/>
        </w:rPr>
        <w:t>at</w:t>
      </w:r>
      <w:r>
        <w:rPr>
          <w:lang w:eastAsia="en-AU"/>
        </w:rPr>
        <w:t xml:space="preserve"> </w:t>
      </w:r>
      <w:r w:rsidRPr="00590B4E">
        <w:rPr>
          <w:lang w:eastAsia="en-AU"/>
        </w:rPr>
        <w:t>the</w:t>
      </w:r>
      <w:r>
        <w:rPr>
          <w:lang w:eastAsia="en-AU"/>
        </w:rPr>
        <w:t xml:space="preserve"> </w:t>
      </w:r>
      <w:r w:rsidRPr="00590B4E">
        <w:rPr>
          <w:lang w:eastAsia="en-AU"/>
        </w:rPr>
        <w:t>centre</w:t>
      </w:r>
      <w:r>
        <w:rPr>
          <w:lang w:eastAsia="en-AU"/>
        </w:rPr>
        <w:t xml:space="preserve"> </w:t>
      </w:r>
      <w:r w:rsidRPr="00590B4E">
        <w:rPr>
          <w:lang w:eastAsia="en-AU"/>
        </w:rPr>
        <w:t>of</w:t>
      </w:r>
      <w:r>
        <w:rPr>
          <w:lang w:eastAsia="en-AU"/>
        </w:rPr>
        <w:t xml:space="preserve"> </w:t>
      </w:r>
      <w:r w:rsidRPr="00590B4E">
        <w:rPr>
          <w:lang w:eastAsia="en-AU"/>
        </w:rPr>
        <w:t>their</w:t>
      </w:r>
      <w:r>
        <w:rPr>
          <w:lang w:eastAsia="en-AU"/>
        </w:rPr>
        <w:t xml:space="preserve"> </w:t>
      </w:r>
      <w:r w:rsidRPr="00590B4E">
        <w:rPr>
          <w:lang w:eastAsia="en-AU"/>
        </w:rPr>
        <w:t>practice.</w:t>
      </w:r>
    </w:p>
    <w:p w14:paraId="0FD37472" w14:textId="77777777" w:rsidR="00485DB8" w:rsidRDefault="00485DB8" w:rsidP="00C641A7">
      <w:pPr>
        <w:rPr>
          <w:lang w:eastAsia="en-AU"/>
        </w:rPr>
      </w:pPr>
      <w:r>
        <w:rPr>
          <w:lang w:eastAsia="en-AU"/>
        </w:rPr>
        <w:t>Importantly, tertiary prevention also includes holding perpetrators accountable in ways that aim to stop violence from happening in future.</w:t>
      </w:r>
    </w:p>
    <w:p w14:paraId="3E26F954" w14:textId="77777777" w:rsidR="00485DB8" w:rsidRPr="00C641A7" w:rsidRDefault="00485DB8" w:rsidP="00C641A7">
      <w:pPr>
        <w:rPr>
          <w:b/>
          <w:bCs/>
          <w:lang w:eastAsia="en-AU"/>
        </w:rPr>
      </w:pPr>
      <w:r w:rsidRPr="00C641A7">
        <w:rPr>
          <w:b/>
          <w:bCs/>
          <w:lang w:eastAsia="en-AU"/>
        </w:rPr>
        <w:t>Some examples of response work include:</w:t>
      </w:r>
    </w:p>
    <w:p w14:paraId="7837E307" w14:textId="77777777" w:rsidR="00485DB8" w:rsidRPr="00590B4E" w:rsidRDefault="00485DB8" w:rsidP="00C641A7">
      <w:pPr>
        <w:pStyle w:val="ListBullet"/>
        <w:rPr>
          <w:lang w:eastAsia="en-AU"/>
        </w:rPr>
      </w:pPr>
      <w:r w:rsidRPr="00590B4E">
        <w:rPr>
          <w:lang w:eastAsia="en-AU"/>
        </w:rPr>
        <w:t>Talking</w:t>
      </w:r>
      <w:r>
        <w:rPr>
          <w:lang w:eastAsia="en-AU"/>
        </w:rPr>
        <w:t xml:space="preserve"> </w:t>
      </w:r>
      <w:r w:rsidRPr="00590B4E">
        <w:rPr>
          <w:lang w:eastAsia="en-AU"/>
        </w:rPr>
        <w:t>to</w:t>
      </w:r>
      <w:r>
        <w:rPr>
          <w:lang w:eastAsia="en-AU"/>
        </w:rPr>
        <w:t xml:space="preserve"> </w:t>
      </w:r>
      <w:r w:rsidRPr="00590B4E">
        <w:rPr>
          <w:lang w:eastAsia="en-AU"/>
        </w:rPr>
        <w:t>victim</w:t>
      </w:r>
      <w:r>
        <w:rPr>
          <w:lang w:eastAsia="en-AU"/>
        </w:rPr>
        <w:t xml:space="preserve"> </w:t>
      </w:r>
      <w:r w:rsidRPr="00590B4E">
        <w:rPr>
          <w:lang w:eastAsia="en-AU"/>
        </w:rPr>
        <w:t>survivors</w:t>
      </w:r>
      <w:r>
        <w:rPr>
          <w:lang w:eastAsia="en-AU"/>
        </w:rPr>
        <w:t xml:space="preserve"> </w:t>
      </w:r>
      <w:r w:rsidRPr="00590B4E">
        <w:rPr>
          <w:lang w:eastAsia="en-AU"/>
        </w:rPr>
        <w:t>about</w:t>
      </w:r>
      <w:r>
        <w:rPr>
          <w:lang w:eastAsia="en-AU"/>
        </w:rPr>
        <w:t xml:space="preserve"> </w:t>
      </w:r>
      <w:r w:rsidRPr="00590B4E">
        <w:rPr>
          <w:lang w:eastAsia="en-AU"/>
        </w:rPr>
        <w:t>their</w:t>
      </w:r>
      <w:r>
        <w:rPr>
          <w:lang w:eastAsia="en-AU"/>
        </w:rPr>
        <w:t xml:space="preserve"> </w:t>
      </w:r>
      <w:r w:rsidRPr="00590B4E">
        <w:rPr>
          <w:lang w:eastAsia="en-AU"/>
        </w:rPr>
        <w:t>experience</w:t>
      </w:r>
      <w:r>
        <w:rPr>
          <w:lang w:eastAsia="en-AU"/>
        </w:rPr>
        <w:t xml:space="preserve">s </w:t>
      </w:r>
      <w:r w:rsidRPr="00590B4E">
        <w:rPr>
          <w:lang w:eastAsia="en-AU"/>
        </w:rPr>
        <w:t>of</w:t>
      </w:r>
      <w:r>
        <w:rPr>
          <w:lang w:eastAsia="en-AU"/>
        </w:rPr>
        <w:t xml:space="preserve"> </w:t>
      </w:r>
      <w:r w:rsidRPr="00590B4E">
        <w:rPr>
          <w:lang w:eastAsia="en-AU"/>
        </w:rPr>
        <w:t>violence</w:t>
      </w:r>
      <w:r>
        <w:rPr>
          <w:lang w:eastAsia="en-AU"/>
        </w:rPr>
        <w:t xml:space="preserve"> </w:t>
      </w:r>
      <w:r w:rsidRPr="00590B4E">
        <w:rPr>
          <w:lang w:eastAsia="en-AU"/>
        </w:rPr>
        <w:t>and</w:t>
      </w:r>
      <w:r>
        <w:rPr>
          <w:lang w:eastAsia="en-AU"/>
        </w:rPr>
        <w:t xml:space="preserve"> </w:t>
      </w:r>
      <w:r w:rsidRPr="00590B4E">
        <w:rPr>
          <w:lang w:eastAsia="en-AU"/>
        </w:rPr>
        <w:t>assessing</w:t>
      </w:r>
      <w:r>
        <w:rPr>
          <w:lang w:eastAsia="en-AU"/>
        </w:rPr>
        <w:t xml:space="preserve"> </w:t>
      </w:r>
      <w:r w:rsidRPr="00590B4E">
        <w:rPr>
          <w:lang w:eastAsia="en-AU"/>
        </w:rPr>
        <w:t>their</w:t>
      </w:r>
      <w:r>
        <w:rPr>
          <w:lang w:eastAsia="en-AU"/>
        </w:rPr>
        <w:t xml:space="preserve"> </w:t>
      </w:r>
      <w:r w:rsidRPr="00590B4E">
        <w:rPr>
          <w:lang w:eastAsia="en-AU"/>
        </w:rPr>
        <w:t>level</w:t>
      </w:r>
      <w:r>
        <w:rPr>
          <w:lang w:eastAsia="en-AU"/>
        </w:rPr>
        <w:t xml:space="preserve"> </w:t>
      </w:r>
      <w:r w:rsidRPr="00590B4E">
        <w:rPr>
          <w:lang w:eastAsia="en-AU"/>
        </w:rPr>
        <w:t>of</w:t>
      </w:r>
      <w:r>
        <w:rPr>
          <w:lang w:eastAsia="en-AU"/>
        </w:rPr>
        <w:t xml:space="preserve"> </w:t>
      </w:r>
      <w:r w:rsidRPr="00590B4E">
        <w:rPr>
          <w:lang w:eastAsia="en-AU"/>
        </w:rPr>
        <w:t>risk</w:t>
      </w:r>
    </w:p>
    <w:p w14:paraId="130D89BE" w14:textId="77777777" w:rsidR="00485DB8" w:rsidRPr="00590B4E" w:rsidRDefault="00485DB8" w:rsidP="00C641A7">
      <w:pPr>
        <w:pStyle w:val="ListBullet"/>
        <w:rPr>
          <w:lang w:eastAsia="en-AU"/>
        </w:rPr>
      </w:pPr>
      <w:r w:rsidRPr="00590B4E">
        <w:rPr>
          <w:lang w:eastAsia="en-AU"/>
        </w:rPr>
        <w:t>Working</w:t>
      </w:r>
      <w:r>
        <w:rPr>
          <w:lang w:eastAsia="en-AU"/>
        </w:rPr>
        <w:t xml:space="preserve"> </w:t>
      </w:r>
      <w:r w:rsidRPr="00590B4E">
        <w:rPr>
          <w:lang w:eastAsia="en-AU"/>
        </w:rPr>
        <w:t>with</w:t>
      </w:r>
      <w:r>
        <w:rPr>
          <w:lang w:eastAsia="en-AU"/>
        </w:rPr>
        <w:t xml:space="preserve"> </w:t>
      </w:r>
      <w:r w:rsidRPr="00590B4E">
        <w:rPr>
          <w:lang w:eastAsia="en-AU"/>
        </w:rPr>
        <w:t>victim</w:t>
      </w:r>
      <w:r>
        <w:rPr>
          <w:lang w:eastAsia="en-AU"/>
        </w:rPr>
        <w:t xml:space="preserve"> </w:t>
      </w:r>
      <w:r w:rsidRPr="00590B4E">
        <w:rPr>
          <w:lang w:eastAsia="en-AU"/>
        </w:rPr>
        <w:t>survivor</w:t>
      </w:r>
      <w:r>
        <w:rPr>
          <w:lang w:eastAsia="en-AU"/>
        </w:rPr>
        <w:t xml:space="preserve">s </w:t>
      </w:r>
      <w:r w:rsidRPr="00590B4E">
        <w:rPr>
          <w:lang w:eastAsia="en-AU"/>
        </w:rPr>
        <w:t>if</w:t>
      </w:r>
      <w:r>
        <w:rPr>
          <w:lang w:eastAsia="en-AU"/>
        </w:rPr>
        <w:t xml:space="preserve"> </w:t>
      </w:r>
      <w:r w:rsidRPr="00590B4E">
        <w:rPr>
          <w:lang w:eastAsia="en-AU"/>
        </w:rPr>
        <w:t>they</w:t>
      </w:r>
      <w:r>
        <w:rPr>
          <w:lang w:eastAsia="en-AU"/>
        </w:rPr>
        <w:t xml:space="preserve"> </w:t>
      </w:r>
      <w:r w:rsidRPr="00590B4E">
        <w:rPr>
          <w:lang w:eastAsia="en-AU"/>
        </w:rPr>
        <w:t>choose</w:t>
      </w:r>
      <w:r>
        <w:rPr>
          <w:lang w:eastAsia="en-AU"/>
        </w:rPr>
        <w:t xml:space="preserve"> </w:t>
      </w:r>
      <w:r w:rsidRPr="00590B4E">
        <w:rPr>
          <w:lang w:eastAsia="en-AU"/>
        </w:rPr>
        <w:t>to</w:t>
      </w:r>
      <w:r>
        <w:rPr>
          <w:lang w:eastAsia="en-AU"/>
        </w:rPr>
        <w:t xml:space="preserve"> leave or to </w:t>
      </w:r>
      <w:r w:rsidRPr="00590B4E">
        <w:rPr>
          <w:lang w:eastAsia="en-AU"/>
        </w:rPr>
        <w:t>stay</w:t>
      </w:r>
      <w:r>
        <w:rPr>
          <w:lang w:eastAsia="en-AU"/>
        </w:rPr>
        <w:t xml:space="preserve"> </w:t>
      </w:r>
      <w:r w:rsidRPr="00590B4E">
        <w:rPr>
          <w:lang w:eastAsia="en-AU"/>
        </w:rPr>
        <w:t>in</w:t>
      </w:r>
      <w:r>
        <w:rPr>
          <w:lang w:eastAsia="en-AU"/>
        </w:rPr>
        <w:t xml:space="preserve"> </w:t>
      </w:r>
      <w:r w:rsidRPr="00590B4E">
        <w:rPr>
          <w:lang w:eastAsia="en-AU"/>
        </w:rPr>
        <w:t>their</w:t>
      </w:r>
      <w:r>
        <w:rPr>
          <w:lang w:eastAsia="en-AU"/>
        </w:rPr>
        <w:t xml:space="preserve"> </w:t>
      </w:r>
      <w:r w:rsidRPr="00590B4E">
        <w:rPr>
          <w:lang w:eastAsia="en-AU"/>
        </w:rPr>
        <w:t>relationship,</w:t>
      </w:r>
      <w:r>
        <w:rPr>
          <w:lang w:eastAsia="en-AU"/>
        </w:rPr>
        <w:t xml:space="preserve"> </w:t>
      </w:r>
      <w:r w:rsidRPr="00590B4E">
        <w:rPr>
          <w:lang w:eastAsia="en-AU"/>
        </w:rPr>
        <w:t>to</w:t>
      </w:r>
      <w:r>
        <w:rPr>
          <w:lang w:eastAsia="en-AU"/>
        </w:rPr>
        <w:t xml:space="preserve"> </w:t>
      </w:r>
      <w:r w:rsidRPr="00590B4E">
        <w:rPr>
          <w:lang w:eastAsia="en-AU"/>
        </w:rPr>
        <w:t>help</w:t>
      </w:r>
      <w:r>
        <w:rPr>
          <w:lang w:eastAsia="en-AU"/>
        </w:rPr>
        <w:t xml:space="preserve"> </w:t>
      </w:r>
      <w:r w:rsidRPr="00590B4E">
        <w:rPr>
          <w:lang w:eastAsia="en-AU"/>
        </w:rPr>
        <w:t>them</w:t>
      </w:r>
      <w:r>
        <w:rPr>
          <w:lang w:eastAsia="en-AU"/>
        </w:rPr>
        <w:t xml:space="preserve"> </w:t>
      </w:r>
      <w:r w:rsidRPr="00590B4E">
        <w:rPr>
          <w:lang w:eastAsia="en-AU"/>
        </w:rPr>
        <w:t>to</w:t>
      </w:r>
      <w:r>
        <w:rPr>
          <w:lang w:eastAsia="en-AU"/>
        </w:rPr>
        <w:t xml:space="preserve"> </w:t>
      </w:r>
      <w:r w:rsidRPr="00590B4E">
        <w:rPr>
          <w:lang w:eastAsia="en-AU"/>
        </w:rPr>
        <w:t>remain</w:t>
      </w:r>
      <w:r>
        <w:rPr>
          <w:lang w:eastAsia="en-AU"/>
        </w:rPr>
        <w:t xml:space="preserve"> </w:t>
      </w:r>
      <w:r w:rsidRPr="00590B4E">
        <w:rPr>
          <w:lang w:eastAsia="en-AU"/>
        </w:rPr>
        <w:t>safe</w:t>
      </w:r>
    </w:p>
    <w:p w14:paraId="0969FDCB" w14:textId="77777777" w:rsidR="00485DB8" w:rsidRPr="00590B4E" w:rsidRDefault="00485DB8" w:rsidP="00C641A7">
      <w:pPr>
        <w:pStyle w:val="ListBullet"/>
        <w:rPr>
          <w:lang w:eastAsia="en-AU"/>
        </w:rPr>
      </w:pPr>
      <w:r>
        <w:rPr>
          <w:lang w:eastAsia="en-AU"/>
        </w:rPr>
        <w:t>A</w:t>
      </w:r>
      <w:r w:rsidRPr="00590B4E">
        <w:rPr>
          <w:lang w:eastAsia="en-AU"/>
        </w:rPr>
        <w:t>rranging</w:t>
      </w:r>
      <w:r>
        <w:rPr>
          <w:lang w:eastAsia="en-AU"/>
        </w:rPr>
        <w:t xml:space="preserve"> </w:t>
      </w:r>
      <w:r w:rsidRPr="00590B4E">
        <w:rPr>
          <w:lang w:eastAsia="en-AU"/>
        </w:rPr>
        <w:t>crisis</w:t>
      </w:r>
      <w:r>
        <w:rPr>
          <w:lang w:eastAsia="en-AU"/>
        </w:rPr>
        <w:t xml:space="preserve"> </w:t>
      </w:r>
      <w:r w:rsidRPr="00590B4E">
        <w:rPr>
          <w:lang w:eastAsia="en-AU"/>
        </w:rPr>
        <w:t>accommodation,</w:t>
      </w:r>
      <w:r>
        <w:rPr>
          <w:lang w:eastAsia="en-AU"/>
        </w:rPr>
        <w:t xml:space="preserve"> </w:t>
      </w:r>
      <w:r w:rsidRPr="00590B4E">
        <w:rPr>
          <w:lang w:eastAsia="en-AU"/>
        </w:rPr>
        <w:t>supporting</w:t>
      </w:r>
      <w:r>
        <w:rPr>
          <w:lang w:eastAsia="en-AU"/>
        </w:rPr>
        <w:t xml:space="preserve"> </w:t>
      </w:r>
      <w:r w:rsidRPr="00590B4E">
        <w:rPr>
          <w:lang w:eastAsia="en-AU"/>
        </w:rPr>
        <w:t>victim</w:t>
      </w:r>
      <w:r>
        <w:rPr>
          <w:lang w:eastAsia="en-AU"/>
        </w:rPr>
        <w:t xml:space="preserve"> </w:t>
      </w:r>
      <w:r w:rsidRPr="00590B4E">
        <w:rPr>
          <w:lang w:eastAsia="en-AU"/>
        </w:rPr>
        <w:t>survivors</w:t>
      </w:r>
      <w:r>
        <w:rPr>
          <w:lang w:eastAsia="en-AU"/>
        </w:rPr>
        <w:t xml:space="preserve"> </w:t>
      </w:r>
      <w:r w:rsidRPr="00590B4E">
        <w:rPr>
          <w:lang w:eastAsia="en-AU"/>
        </w:rPr>
        <w:t>to</w:t>
      </w:r>
      <w:r>
        <w:rPr>
          <w:lang w:eastAsia="en-AU"/>
        </w:rPr>
        <w:t xml:space="preserve"> </w:t>
      </w:r>
      <w:r w:rsidRPr="00590B4E">
        <w:rPr>
          <w:lang w:eastAsia="en-AU"/>
        </w:rPr>
        <w:t>secure</w:t>
      </w:r>
      <w:r>
        <w:rPr>
          <w:lang w:eastAsia="en-AU"/>
        </w:rPr>
        <w:t xml:space="preserve"> </w:t>
      </w:r>
      <w:r w:rsidRPr="00590B4E">
        <w:rPr>
          <w:lang w:eastAsia="en-AU"/>
        </w:rPr>
        <w:t>housing,</w:t>
      </w:r>
      <w:r>
        <w:rPr>
          <w:lang w:eastAsia="en-AU"/>
        </w:rPr>
        <w:t xml:space="preserve"> </w:t>
      </w:r>
      <w:r w:rsidRPr="00590B4E">
        <w:rPr>
          <w:lang w:eastAsia="en-AU"/>
        </w:rPr>
        <w:t>advocating</w:t>
      </w:r>
      <w:r>
        <w:rPr>
          <w:lang w:eastAsia="en-AU"/>
        </w:rPr>
        <w:t xml:space="preserve"> </w:t>
      </w:r>
      <w:r w:rsidRPr="00590B4E">
        <w:rPr>
          <w:lang w:eastAsia="en-AU"/>
        </w:rPr>
        <w:t>for</w:t>
      </w:r>
      <w:r>
        <w:rPr>
          <w:lang w:eastAsia="en-AU"/>
        </w:rPr>
        <w:t xml:space="preserve"> </w:t>
      </w:r>
      <w:r w:rsidRPr="00590B4E">
        <w:rPr>
          <w:lang w:eastAsia="en-AU"/>
        </w:rPr>
        <w:t>victim</w:t>
      </w:r>
      <w:r>
        <w:rPr>
          <w:lang w:eastAsia="en-AU"/>
        </w:rPr>
        <w:t xml:space="preserve"> </w:t>
      </w:r>
      <w:r w:rsidRPr="00590B4E">
        <w:rPr>
          <w:lang w:eastAsia="en-AU"/>
        </w:rPr>
        <w:t>survivors</w:t>
      </w:r>
      <w:r>
        <w:rPr>
          <w:lang w:eastAsia="en-AU"/>
        </w:rPr>
        <w:t xml:space="preserve"> </w:t>
      </w:r>
      <w:r w:rsidRPr="00590B4E">
        <w:rPr>
          <w:lang w:eastAsia="en-AU"/>
        </w:rPr>
        <w:t>navigating</w:t>
      </w:r>
      <w:r>
        <w:rPr>
          <w:lang w:eastAsia="en-AU"/>
        </w:rPr>
        <w:t xml:space="preserve"> </w:t>
      </w:r>
      <w:r w:rsidRPr="00590B4E">
        <w:rPr>
          <w:lang w:eastAsia="en-AU"/>
        </w:rPr>
        <w:t>the</w:t>
      </w:r>
      <w:r>
        <w:rPr>
          <w:lang w:eastAsia="en-AU"/>
        </w:rPr>
        <w:t xml:space="preserve"> </w:t>
      </w:r>
      <w:r w:rsidRPr="00590B4E">
        <w:rPr>
          <w:lang w:eastAsia="en-AU"/>
        </w:rPr>
        <w:t>legal</w:t>
      </w:r>
      <w:r>
        <w:rPr>
          <w:lang w:eastAsia="en-AU"/>
        </w:rPr>
        <w:t xml:space="preserve"> </w:t>
      </w:r>
      <w:r w:rsidRPr="00590B4E">
        <w:rPr>
          <w:lang w:eastAsia="en-AU"/>
        </w:rPr>
        <w:t>system,</w:t>
      </w:r>
      <w:r>
        <w:rPr>
          <w:lang w:eastAsia="en-AU"/>
        </w:rPr>
        <w:t xml:space="preserve"> </w:t>
      </w:r>
      <w:r w:rsidRPr="00590B4E">
        <w:rPr>
          <w:lang w:eastAsia="en-AU"/>
        </w:rPr>
        <w:t>and</w:t>
      </w:r>
      <w:r>
        <w:rPr>
          <w:lang w:eastAsia="en-AU"/>
        </w:rPr>
        <w:t xml:space="preserve"> </w:t>
      </w:r>
      <w:r w:rsidRPr="00590B4E">
        <w:rPr>
          <w:lang w:eastAsia="en-AU"/>
        </w:rPr>
        <w:t>providing</w:t>
      </w:r>
      <w:r>
        <w:rPr>
          <w:lang w:eastAsia="en-AU"/>
        </w:rPr>
        <w:t xml:space="preserve"> </w:t>
      </w:r>
      <w:r w:rsidRPr="00590B4E">
        <w:rPr>
          <w:lang w:eastAsia="en-AU"/>
        </w:rPr>
        <w:t>referrals</w:t>
      </w:r>
      <w:r>
        <w:rPr>
          <w:lang w:eastAsia="en-AU"/>
        </w:rPr>
        <w:t xml:space="preserve"> </w:t>
      </w:r>
      <w:r w:rsidRPr="00590B4E">
        <w:rPr>
          <w:lang w:eastAsia="en-AU"/>
        </w:rPr>
        <w:t>and</w:t>
      </w:r>
      <w:r>
        <w:rPr>
          <w:lang w:eastAsia="en-AU"/>
        </w:rPr>
        <w:t xml:space="preserve"> </w:t>
      </w:r>
      <w:r w:rsidRPr="00590B4E">
        <w:rPr>
          <w:lang w:eastAsia="en-AU"/>
        </w:rPr>
        <w:t>support</w:t>
      </w:r>
    </w:p>
    <w:p w14:paraId="4239F7F6" w14:textId="77777777" w:rsidR="00485DB8" w:rsidRDefault="00485DB8" w:rsidP="00C641A7">
      <w:pPr>
        <w:pStyle w:val="ListBullet"/>
        <w:rPr>
          <w:lang w:eastAsia="en-AU"/>
        </w:rPr>
      </w:pPr>
      <w:r>
        <w:rPr>
          <w:lang w:eastAsia="en-AU"/>
        </w:rPr>
        <w:t>Responding to incidents through a police presence and supporting victim survivors with intervention orders</w:t>
      </w:r>
    </w:p>
    <w:p w14:paraId="44EA8071" w14:textId="77777777" w:rsidR="00485DB8" w:rsidRDefault="00485DB8" w:rsidP="00C641A7">
      <w:pPr>
        <w:pStyle w:val="ListBullet"/>
        <w:rPr>
          <w:lang w:eastAsia="en-AU"/>
        </w:rPr>
      </w:pPr>
      <w:r>
        <w:rPr>
          <w:lang w:eastAsia="en-AU"/>
        </w:rPr>
        <w:t>Delivering men’s behaviour change programs that help to reduce repeated perpetration</w:t>
      </w:r>
    </w:p>
    <w:p w14:paraId="7BC397D6" w14:textId="77777777" w:rsidR="00AA1889" w:rsidRPr="00AA1889" w:rsidRDefault="00AA1889" w:rsidP="00AA1889">
      <w:r w:rsidRPr="00AA1889">
        <w:br w:type="page"/>
      </w:r>
    </w:p>
    <w:p w14:paraId="734E545A" w14:textId="72427D08" w:rsidR="00485DB8" w:rsidRDefault="00485DB8" w:rsidP="00C641A7">
      <w:pPr>
        <w:pStyle w:val="Heading1"/>
      </w:pPr>
      <w:bookmarkStart w:id="7" w:name="_Toc128144224"/>
      <w:r>
        <w:lastRenderedPageBreak/>
        <w:t xml:space="preserve">Connection </w:t>
      </w:r>
      <w:r w:rsidRPr="002B17CD">
        <w:t>across</w:t>
      </w:r>
      <w:r>
        <w:t xml:space="preserve"> </w:t>
      </w:r>
      <w:r w:rsidRPr="002B17CD">
        <w:t>the</w:t>
      </w:r>
      <w:r>
        <w:t xml:space="preserve"> </w:t>
      </w:r>
      <w:r w:rsidRPr="002B17CD">
        <w:t>continuum</w:t>
      </w:r>
      <w:bookmarkEnd w:id="7"/>
    </w:p>
    <w:p w14:paraId="1F06F0B7" w14:textId="77777777" w:rsidR="00485DB8" w:rsidRDefault="00485DB8" w:rsidP="00C641A7">
      <w:r>
        <w:t xml:space="preserve">As efforts to prevent family and gender-based violence grow and become more comprehensive, a bigger and increasingly specialised workforce will be required. While some organisations and practitioners work across multiple parts of the continuum, in most cases they </w:t>
      </w:r>
      <w:r w:rsidRPr="0067417F">
        <w:t>will</w:t>
      </w:r>
      <w:r>
        <w:t xml:space="preserve"> </w:t>
      </w:r>
      <w:r w:rsidRPr="0067417F">
        <w:t>work</w:t>
      </w:r>
      <w:r>
        <w:t xml:space="preserve"> </w:t>
      </w:r>
      <w:r w:rsidRPr="0067417F">
        <w:t>predominantly</w:t>
      </w:r>
      <w:r>
        <w:t xml:space="preserve"> </w:t>
      </w:r>
      <w:r w:rsidRPr="0067417F">
        <w:t>in</w:t>
      </w:r>
      <w:r>
        <w:t xml:space="preserve"> one or the other </w:t>
      </w:r>
      <w:r w:rsidRPr="0067417F">
        <w:t>–</w:t>
      </w:r>
      <w:r>
        <w:t xml:space="preserve"> </w:t>
      </w:r>
      <w:r w:rsidRPr="0067417F">
        <w:t>due</w:t>
      </w:r>
      <w:r>
        <w:t xml:space="preserve"> </w:t>
      </w:r>
      <w:r w:rsidRPr="0067417F">
        <w:t>to</w:t>
      </w:r>
      <w:r>
        <w:t xml:space="preserve"> specific </w:t>
      </w:r>
      <w:r w:rsidRPr="0067417F">
        <w:t>expertise</w:t>
      </w:r>
      <w:r>
        <w:t xml:space="preserve">, networks and connections, </w:t>
      </w:r>
      <w:r w:rsidRPr="0067417F">
        <w:t>and</w:t>
      </w:r>
      <w:r>
        <w:t xml:space="preserve"> </w:t>
      </w:r>
      <w:r w:rsidRPr="0067417F">
        <w:t>funding</w:t>
      </w:r>
      <w:r>
        <w:t xml:space="preserve"> streams</w:t>
      </w:r>
      <w:r w:rsidRPr="0067417F">
        <w:t>.</w:t>
      </w:r>
    </w:p>
    <w:p w14:paraId="684D653C" w14:textId="77777777" w:rsidR="00485DB8" w:rsidRDefault="00485DB8" w:rsidP="00C641A7">
      <w:r w:rsidRPr="0067417F">
        <w:t>Specialisation</w:t>
      </w:r>
      <w:r>
        <w:t xml:space="preserve"> </w:t>
      </w:r>
      <w:r w:rsidRPr="0067417F">
        <w:t>enhances</w:t>
      </w:r>
      <w:r>
        <w:t xml:space="preserve"> a comprehensive approach to family and gendered violence. Nevertheless, maintaining and improving connection between and across efforts is important.</w:t>
      </w:r>
    </w:p>
    <w:p w14:paraId="7C3196F2" w14:textId="77777777" w:rsidR="00485DB8" w:rsidRPr="00C641A7" w:rsidRDefault="00485DB8" w:rsidP="00C641A7">
      <w:pPr>
        <w:rPr>
          <w:b/>
          <w:bCs/>
        </w:rPr>
      </w:pPr>
      <w:r w:rsidRPr="00C641A7">
        <w:rPr>
          <w:b/>
          <w:bCs/>
        </w:rPr>
        <w:t>Some ways in which connection is useful include:</w:t>
      </w:r>
    </w:p>
    <w:p w14:paraId="1578AE30" w14:textId="77777777" w:rsidR="00485DB8" w:rsidRPr="00CD732D" w:rsidRDefault="00485DB8" w:rsidP="00C641A7">
      <w:pPr>
        <w:pStyle w:val="ListBullet"/>
      </w:pPr>
      <w:r w:rsidRPr="00CD732D">
        <w:t>An</w:t>
      </w:r>
      <w:r>
        <w:t xml:space="preserve"> </w:t>
      </w:r>
      <w:r w:rsidRPr="00CD732D">
        <w:t>understanding</w:t>
      </w:r>
      <w:r>
        <w:t xml:space="preserve"> </w:t>
      </w:r>
      <w:r w:rsidRPr="00CD732D">
        <w:t>of</w:t>
      </w:r>
      <w:r>
        <w:t xml:space="preserve"> </w:t>
      </w:r>
      <w:r w:rsidRPr="00CD732D">
        <w:t>the</w:t>
      </w:r>
      <w:r>
        <w:t xml:space="preserve"> </w:t>
      </w:r>
      <w:r w:rsidRPr="00CD732D">
        <w:t>drivers</w:t>
      </w:r>
      <w:r>
        <w:t xml:space="preserve"> </w:t>
      </w:r>
      <w:r w:rsidRPr="00CD732D">
        <w:t>of</w:t>
      </w:r>
      <w:r>
        <w:t xml:space="preserve"> </w:t>
      </w:r>
      <w:r w:rsidRPr="00CD732D">
        <w:t>violence</w:t>
      </w:r>
      <w:r>
        <w:t xml:space="preserve"> </w:t>
      </w:r>
      <w:r w:rsidRPr="00CD732D">
        <w:t>against</w:t>
      </w:r>
      <w:r>
        <w:t xml:space="preserve"> </w:t>
      </w:r>
      <w:r w:rsidRPr="00CD732D">
        <w:t>women</w:t>
      </w:r>
      <w:r>
        <w:t xml:space="preserve"> </w:t>
      </w:r>
      <w:r w:rsidRPr="00CD732D">
        <w:t>and</w:t>
      </w:r>
      <w:r>
        <w:t xml:space="preserve"> </w:t>
      </w:r>
      <w:r w:rsidRPr="00CD732D">
        <w:t>other</w:t>
      </w:r>
      <w:r>
        <w:t xml:space="preserve"> </w:t>
      </w:r>
      <w:r w:rsidRPr="00CD732D">
        <w:t>drivers</w:t>
      </w:r>
      <w:r>
        <w:t xml:space="preserve"> </w:t>
      </w:r>
      <w:r w:rsidRPr="00CD732D">
        <w:t>of</w:t>
      </w:r>
      <w:r>
        <w:t xml:space="preserve"> </w:t>
      </w:r>
      <w:r w:rsidRPr="00CD732D">
        <w:t>family</w:t>
      </w:r>
      <w:r>
        <w:t xml:space="preserve"> </w:t>
      </w:r>
      <w:r w:rsidRPr="00CD732D">
        <w:t>violence</w:t>
      </w:r>
      <w:r>
        <w:t xml:space="preserve"> is </w:t>
      </w:r>
      <w:r w:rsidRPr="00CD732D">
        <w:t>important</w:t>
      </w:r>
      <w:r>
        <w:t xml:space="preserve"> </w:t>
      </w:r>
      <w:r w:rsidRPr="00CD732D">
        <w:t>foundational</w:t>
      </w:r>
      <w:r>
        <w:t xml:space="preserve"> </w:t>
      </w:r>
      <w:r w:rsidRPr="00CD732D">
        <w:t>knowledge</w:t>
      </w:r>
      <w:r>
        <w:t xml:space="preserve"> </w:t>
      </w:r>
      <w:r w:rsidRPr="00CD732D">
        <w:t>for</w:t>
      </w:r>
      <w:r>
        <w:t xml:space="preserve"> </w:t>
      </w:r>
      <w:r w:rsidRPr="00CD732D">
        <w:t>all</w:t>
      </w:r>
      <w:r>
        <w:t xml:space="preserve"> </w:t>
      </w:r>
      <w:r w:rsidRPr="00CD732D">
        <w:t>organisations</w:t>
      </w:r>
      <w:r>
        <w:t xml:space="preserve"> </w:t>
      </w:r>
      <w:r w:rsidRPr="00CD732D">
        <w:t>and</w:t>
      </w:r>
      <w:r>
        <w:t xml:space="preserve"> </w:t>
      </w:r>
      <w:r w:rsidRPr="00CD732D">
        <w:t>practitioners</w:t>
      </w:r>
      <w:r>
        <w:t xml:space="preserve"> </w:t>
      </w:r>
      <w:r w:rsidRPr="00CD732D">
        <w:t>working</w:t>
      </w:r>
      <w:r>
        <w:t xml:space="preserve"> </w:t>
      </w:r>
      <w:r w:rsidRPr="00CD732D">
        <w:t>in</w:t>
      </w:r>
      <w:r>
        <w:t xml:space="preserve"> </w:t>
      </w:r>
      <w:r w:rsidRPr="00CD732D">
        <w:t>family</w:t>
      </w:r>
      <w:r>
        <w:t xml:space="preserve"> and gendered </w:t>
      </w:r>
      <w:r w:rsidRPr="00CD732D">
        <w:t>violence.</w:t>
      </w:r>
      <w:r>
        <w:t xml:space="preserve"> </w:t>
      </w:r>
      <w:r w:rsidRPr="00CD732D">
        <w:t>This</w:t>
      </w:r>
      <w:r>
        <w:t xml:space="preserve"> </w:t>
      </w:r>
      <w:r w:rsidRPr="00CD732D">
        <w:t>understanding</w:t>
      </w:r>
      <w:r>
        <w:t xml:space="preserve"> </w:t>
      </w:r>
      <w:r w:rsidRPr="00CD732D">
        <w:t>helps</w:t>
      </w:r>
      <w:r>
        <w:t xml:space="preserve"> </w:t>
      </w:r>
      <w:r w:rsidRPr="00CD732D">
        <w:t>to</w:t>
      </w:r>
      <w:r>
        <w:t xml:space="preserve"> </w:t>
      </w:r>
      <w:r w:rsidRPr="00CD732D">
        <w:t>create</w:t>
      </w:r>
      <w:r>
        <w:t xml:space="preserve"> </w:t>
      </w:r>
      <w:r w:rsidRPr="00CD732D">
        <w:t>hope</w:t>
      </w:r>
      <w:r>
        <w:t xml:space="preserve"> </w:t>
      </w:r>
      <w:r w:rsidRPr="00CD732D">
        <w:t>both</w:t>
      </w:r>
      <w:r>
        <w:t xml:space="preserve"> </w:t>
      </w:r>
      <w:r w:rsidRPr="00CD732D">
        <w:t>for</w:t>
      </w:r>
      <w:r>
        <w:t xml:space="preserve"> </w:t>
      </w:r>
      <w:r w:rsidRPr="00CD732D">
        <w:t>practitioners</w:t>
      </w:r>
      <w:r>
        <w:t xml:space="preserve"> </w:t>
      </w:r>
      <w:r w:rsidRPr="00CD732D">
        <w:t>and</w:t>
      </w:r>
      <w:r>
        <w:t xml:space="preserve"> </w:t>
      </w:r>
      <w:r w:rsidRPr="00CD732D">
        <w:t>clients</w:t>
      </w:r>
      <w:r>
        <w:t xml:space="preserve"> in a service setting</w:t>
      </w:r>
      <w:r w:rsidRPr="00CD732D">
        <w:t>,</w:t>
      </w:r>
      <w:r>
        <w:t xml:space="preserve"> </w:t>
      </w:r>
      <w:r w:rsidRPr="00CD732D">
        <w:t>putting</w:t>
      </w:r>
      <w:r>
        <w:t xml:space="preserve"> </w:t>
      </w:r>
      <w:r w:rsidRPr="00CD732D">
        <w:t>their</w:t>
      </w:r>
      <w:r>
        <w:t xml:space="preserve"> </w:t>
      </w:r>
      <w:r w:rsidRPr="00CD732D">
        <w:t>experiences</w:t>
      </w:r>
      <w:r>
        <w:t xml:space="preserve"> </w:t>
      </w:r>
      <w:r w:rsidRPr="00CD732D">
        <w:t>in</w:t>
      </w:r>
      <w:r>
        <w:t xml:space="preserve"> </w:t>
      </w:r>
      <w:r w:rsidRPr="00CD732D">
        <w:t>context</w:t>
      </w:r>
      <w:r>
        <w:t xml:space="preserve"> </w:t>
      </w:r>
      <w:r w:rsidRPr="00CD732D">
        <w:t>and</w:t>
      </w:r>
      <w:r>
        <w:t xml:space="preserve"> </w:t>
      </w:r>
      <w:r w:rsidRPr="00CD732D">
        <w:t>allowing</w:t>
      </w:r>
      <w:r>
        <w:t xml:space="preserve"> </w:t>
      </w:r>
      <w:r w:rsidRPr="00CD732D">
        <w:t>them</w:t>
      </w:r>
      <w:r>
        <w:t xml:space="preserve"> </w:t>
      </w:r>
      <w:r w:rsidRPr="00CD732D">
        <w:t>to</w:t>
      </w:r>
      <w:r>
        <w:t xml:space="preserve"> </w:t>
      </w:r>
      <w:r w:rsidRPr="00CD732D">
        <w:t>see</w:t>
      </w:r>
      <w:r>
        <w:t xml:space="preserve"> </w:t>
      </w:r>
      <w:r w:rsidRPr="00CD732D">
        <w:t>themselves</w:t>
      </w:r>
      <w:r>
        <w:t xml:space="preserve"> </w:t>
      </w:r>
      <w:r w:rsidRPr="00CD732D">
        <w:t>as</w:t>
      </w:r>
      <w:r>
        <w:t xml:space="preserve"> </w:t>
      </w:r>
      <w:r w:rsidRPr="00CD732D">
        <w:t>part</w:t>
      </w:r>
      <w:r>
        <w:t xml:space="preserve"> </w:t>
      </w:r>
      <w:r w:rsidRPr="00CD732D">
        <w:t>of</w:t>
      </w:r>
      <w:r>
        <w:t xml:space="preserve"> </w:t>
      </w:r>
      <w:r w:rsidRPr="00CD732D">
        <w:t>broader</w:t>
      </w:r>
      <w:r>
        <w:t xml:space="preserve"> </w:t>
      </w:r>
      <w:r w:rsidRPr="00CD732D">
        <w:t>movement</w:t>
      </w:r>
      <w:r>
        <w:t xml:space="preserve">s </w:t>
      </w:r>
      <w:r w:rsidRPr="00CD732D">
        <w:t>for</w:t>
      </w:r>
      <w:r>
        <w:t xml:space="preserve"> </w:t>
      </w:r>
      <w:r w:rsidRPr="00CD732D">
        <w:t>social</w:t>
      </w:r>
      <w:r>
        <w:t xml:space="preserve"> </w:t>
      </w:r>
      <w:r w:rsidRPr="00CD732D">
        <w:t>change.</w:t>
      </w:r>
    </w:p>
    <w:p w14:paraId="51BF2D0C" w14:textId="77777777" w:rsidR="00485DB8" w:rsidRDefault="00485DB8" w:rsidP="00C641A7">
      <w:pPr>
        <w:pStyle w:val="ListBullet"/>
      </w:pPr>
      <w:r>
        <w:t>P</w:t>
      </w:r>
      <w:r w:rsidRPr="00590B4E">
        <w:t>revention</w:t>
      </w:r>
      <w:r>
        <w:t xml:space="preserve"> </w:t>
      </w:r>
      <w:r w:rsidRPr="00590B4E">
        <w:t>practitioners</w:t>
      </w:r>
      <w:r>
        <w:t xml:space="preserve"> </w:t>
      </w:r>
      <w:r w:rsidRPr="00590B4E">
        <w:t>should</w:t>
      </w:r>
      <w:r>
        <w:t xml:space="preserve"> </w:t>
      </w:r>
      <w:r w:rsidRPr="00590B4E">
        <w:t>be</w:t>
      </w:r>
      <w:r>
        <w:t xml:space="preserve"> </w:t>
      </w:r>
      <w:r w:rsidRPr="00590B4E">
        <w:t>aware</w:t>
      </w:r>
      <w:r>
        <w:t xml:space="preserve"> </w:t>
      </w:r>
      <w:r w:rsidRPr="00590B4E">
        <w:t>of</w:t>
      </w:r>
      <w:r>
        <w:t xml:space="preserve"> </w:t>
      </w:r>
      <w:r w:rsidRPr="00590B4E">
        <w:t>their</w:t>
      </w:r>
      <w:r>
        <w:t xml:space="preserve"> </w:t>
      </w:r>
      <w:r w:rsidRPr="00590B4E">
        <w:t>obligations</w:t>
      </w:r>
      <w:r>
        <w:t xml:space="preserve"> </w:t>
      </w:r>
      <w:r w:rsidRPr="00590B4E">
        <w:t>to</w:t>
      </w:r>
      <w:r>
        <w:t xml:space="preserve"> </w:t>
      </w:r>
      <w:r w:rsidRPr="00590B4E">
        <w:t>respond</w:t>
      </w:r>
      <w:r>
        <w:t xml:space="preserve"> </w:t>
      </w:r>
      <w:r w:rsidRPr="00590B4E">
        <w:t>to</w:t>
      </w:r>
      <w:r>
        <w:t xml:space="preserve"> individual </w:t>
      </w:r>
      <w:r w:rsidRPr="00590B4E">
        <w:t>disclosures</w:t>
      </w:r>
      <w:r>
        <w:t xml:space="preserve"> </w:t>
      </w:r>
      <w:r w:rsidRPr="00590B4E">
        <w:t>of</w:t>
      </w:r>
      <w:r>
        <w:t xml:space="preserve"> </w:t>
      </w:r>
      <w:r w:rsidRPr="00590B4E">
        <w:t>family</w:t>
      </w:r>
      <w:r>
        <w:t xml:space="preserve"> </w:t>
      </w:r>
      <w:r w:rsidRPr="00590B4E">
        <w:t>violence</w:t>
      </w:r>
      <w:r>
        <w:t xml:space="preserve"> encountered in their work, and seek training and advice to meet these obligations</w:t>
      </w:r>
      <w:r w:rsidRPr="00590B4E">
        <w:t>.</w:t>
      </w:r>
    </w:p>
    <w:p w14:paraId="2E2FF562" w14:textId="77777777" w:rsidR="00485DB8" w:rsidRDefault="00485DB8" w:rsidP="00C641A7">
      <w:pPr>
        <w:pStyle w:val="ListBullet"/>
      </w:pPr>
      <w:r>
        <w:t>Response p</w:t>
      </w:r>
      <w:r w:rsidRPr="004A19E5">
        <w:t>ractitioners</w:t>
      </w:r>
      <w:r>
        <w:t xml:space="preserve"> </w:t>
      </w:r>
      <w:r w:rsidRPr="004A19E5">
        <w:t>and</w:t>
      </w:r>
      <w:r>
        <w:t xml:space="preserve"> </w:t>
      </w:r>
      <w:r w:rsidRPr="004A19E5">
        <w:t>services</w:t>
      </w:r>
      <w:r>
        <w:t xml:space="preserve"> </w:t>
      </w:r>
      <w:r w:rsidRPr="004A19E5">
        <w:t>work</w:t>
      </w:r>
      <w:r>
        <w:t xml:space="preserve"> </w:t>
      </w:r>
      <w:r w:rsidRPr="004A19E5">
        <w:t>closely</w:t>
      </w:r>
      <w:r>
        <w:t xml:space="preserve"> </w:t>
      </w:r>
      <w:r w:rsidRPr="004A19E5">
        <w:t>with</w:t>
      </w:r>
      <w:r>
        <w:t xml:space="preserve"> </w:t>
      </w:r>
      <w:r w:rsidRPr="004A19E5">
        <w:t>individuals,</w:t>
      </w:r>
      <w:r>
        <w:t xml:space="preserve"> </w:t>
      </w:r>
      <w:r w:rsidRPr="004A19E5">
        <w:t>families</w:t>
      </w:r>
      <w:r>
        <w:t xml:space="preserve"> </w:t>
      </w:r>
      <w:r w:rsidRPr="004A19E5">
        <w:t>and</w:t>
      </w:r>
      <w:r>
        <w:t xml:space="preserve"> </w:t>
      </w:r>
      <w:r w:rsidRPr="004A19E5">
        <w:t>communities</w:t>
      </w:r>
      <w:r>
        <w:t xml:space="preserve"> </w:t>
      </w:r>
      <w:r w:rsidRPr="004A19E5">
        <w:t>to</w:t>
      </w:r>
      <w:r>
        <w:t xml:space="preserve"> </w:t>
      </w:r>
      <w:r w:rsidRPr="004A19E5">
        <w:t>raise</w:t>
      </w:r>
      <w:r>
        <w:t xml:space="preserve"> </w:t>
      </w:r>
      <w:r w:rsidRPr="004A19E5">
        <w:t>awareness</w:t>
      </w:r>
      <w:r>
        <w:t xml:space="preserve"> </w:t>
      </w:r>
      <w:r w:rsidRPr="004A19E5">
        <w:t>about</w:t>
      </w:r>
      <w:r>
        <w:t xml:space="preserve"> </w:t>
      </w:r>
      <w:r w:rsidRPr="004A19E5">
        <w:t>family</w:t>
      </w:r>
      <w:r>
        <w:t xml:space="preserve"> </w:t>
      </w:r>
      <w:r w:rsidRPr="004A19E5">
        <w:t>violence.</w:t>
      </w:r>
      <w:r>
        <w:t xml:space="preserve"> </w:t>
      </w:r>
      <w:r w:rsidRPr="004A19E5">
        <w:t>This</w:t>
      </w:r>
      <w:r>
        <w:t xml:space="preserve"> </w:t>
      </w:r>
      <w:r w:rsidRPr="004A19E5">
        <w:t>is</w:t>
      </w:r>
      <w:r>
        <w:t xml:space="preserve"> </w:t>
      </w:r>
      <w:r w:rsidRPr="004A19E5">
        <w:t>an</w:t>
      </w:r>
      <w:r>
        <w:t xml:space="preserve"> </w:t>
      </w:r>
      <w:r w:rsidRPr="004A19E5">
        <w:t>important</w:t>
      </w:r>
      <w:r>
        <w:t xml:space="preserve"> </w:t>
      </w:r>
      <w:r w:rsidRPr="004A19E5">
        <w:t>precondition</w:t>
      </w:r>
      <w:r>
        <w:t xml:space="preserve"> </w:t>
      </w:r>
      <w:r w:rsidRPr="004A19E5">
        <w:t>for</w:t>
      </w:r>
      <w:r>
        <w:t xml:space="preserve"> </w:t>
      </w:r>
      <w:r w:rsidRPr="004A19E5">
        <w:t>primary</w:t>
      </w:r>
      <w:r>
        <w:t xml:space="preserve"> </w:t>
      </w:r>
      <w:r w:rsidRPr="004A19E5">
        <w:t>prevention,</w:t>
      </w:r>
      <w:r>
        <w:t xml:space="preserve"> which then seeks to directly </w:t>
      </w:r>
      <w:r w:rsidRPr="004A19E5">
        <w:t>shift</w:t>
      </w:r>
      <w:r>
        <w:t xml:space="preserve"> </w:t>
      </w:r>
      <w:r w:rsidRPr="004A19E5">
        <w:t>social</w:t>
      </w:r>
      <w:r>
        <w:t xml:space="preserve"> </w:t>
      </w:r>
      <w:r w:rsidRPr="004A19E5">
        <w:t>norms,</w:t>
      </w:r>
      <w:r>
        <w:t xml:space="preserve"> </w:t>
      </w:r>
      <w:r w:rsidRPr="004A19E5">
        <w:t>structures</w:t>
      </w:r>
      <w:r>
        <w:t xml:space="preserve"> </w:t>
      </w:r>
      <w:r w:rsidRPr="004A19E5">
        <w:t>and</w:t>
      </w:r>
      <w:r>
        <w:t xml:space="preserve"> </w:t>
      </w:r>
      <w:r w:rsidRPr="004A19E5">
        <w:t>practices.</w:t>
      </w:r>
    </w:p>
    <w:p w14:paraId="00E58A25" w14:textId="77777777" w:rsidR="00485DB8" w:rsidRPr="00CD732D" w:rsidRDefault="00485DB8" w:rsidP="00C641A7">
      <w:pPr>
        <w:pStyle w:val="ListBullet"/>
      </w:pPr>
      <w:r w:rsidRPr="00CD732D">
        <w:t>Primary</w:t>
      </w:r>
      <w:r>
        <w:t xml:space="preserve"> </w:t>
      </w:r>
      <w:r w:rsidRPr="00CD732D">
        <w:t>prevention</w:t>
      </w:r>
      <w:r>
        <w:t xml:space="preserve"> </w:t>
      </w:r>
      <w:r w:rsidRPr="00CD732D">
        <w:t>messaging</w:t>
      </w:r>
      <w:r>
        <w:t xml:space="preserve"> </w:t>
      </w:r>
      <w:r w:rsidRPr="00CD732D">
        <w:t>and</w:t>
      </w:r>
      <w:r>
        <w:t xml:space="preserve"> </w:t>
      </w:r>
      <w:r w:rsidRPr="00CD732D">
        <w:t>campaigns</w:t>
      </w:r>
      <w:r>
        <w:t xml:space="preserve"> </w:t>
      </w:r>
      <w:r w:rsidRPr="00CD732D">
        <w:t>also</w:t>
      </w:r>
      <w:r>
        <w:t xml:space="preserve"> </w:t>
      </w:r>
      <w:r w:rsidRPr="00CD732D">
        <w:t>play</w:t>
      </w:r>
      <w:r>
        <w:t xml:space="preserve"> </w:t>
      </w:r>
      <w:r w:rsidRPr="00CD732D">
        <w:t>a</w:t>
      </w:r>
      <w:r>
        <w:t xml:space="preserve"> </w:t>
      </w:r>
      <w:r w:rsidRPr="00CD732D">
        <w:t>role</w:t>
      </w:r>
      <w:r>
        <w:t xml:space="preserve"> </w:t>
      </w:r>
      <w:r w:rsidRPr="00CD732D">
        <w:t>in</w:t>
      </w:r>
      <w:r>
        <w:t xml:space="preserve"> </w:t>
      </w:r>
      <w:r w:rsidRPr="00CD732D">
        <w:t>raising</w:t>
      </w:r>
      <w:r>
        <w:t xml:space="preserve"> </w:t>
      </w:r>
      <w:r w:rsidRPr="00CD732D">
        <w:t>awareness</w:t>
      </w:r>
      <w:r>
        <w:t xml:space="preserve"> </w:t>
      </w:r>
      <w:r w:rsidRPr="00CD732D">
        <w:t>of</w:t>
      </w:r>
      <w:r>
        <w:t xml:space="preserve"> </w:t>
      </w:r>
      <w:r w:rsidRPr="00CD732D">
        <w:t>family</w:t>
      </w:r>
      <w:r>
        <w:t xml:space="preserve"> </w:t>
      </w:r>
      <w:r w:rsidRPr="00CD732D">
        <w:t>violence.</w:t>
      </w:r>
      <w:r>
        <w:t xml:space="preserve"> </w:t>
      </w:r>
      <w:r w:rsidRPr="00CD732D">
        <w:t>Appropriate</w:t>
      </w:r>
      <w:r>
        <w:t xml:space="preserve"> </w:t>
      </w:r>
      <w:r w:rsidRPr="00CD732D">
        <w:t>links</w:t>
      </w:r>
      <w:r>
        <w:t xml:space="preserve"> </w:t>
      </w:r>
      <w:r w:rsidRPr="00CD732D">
        <w:t>directing</w:t>
      </w:r>
      <w:r>
        <w:t xml:space="preserve"> </w:t>
      </w:r>
      <w:r w:rsidRPr="00CD732D">
        <w:t>people</w:t>
      </w:r>
      <w:r>
        <w:t xml:space="preserve"> </w:t>
      </w:r>
      <w:r w:rsidRPr="00CD732D">
        <w:t>to</w:t>
      </w:r>
      <w:r>
        <w:t xml:space="preserve"> </w:t>
      </w:r>
      <w:r w:rsidRPr="00CD732D">
        <w:t>services</w:t>
      </w:r>
      <w:r>
        <w:t xml:space="preserve"> </w:t>
      </w:r>
      <w:r w:rsidRPr="00CD732D">
        <w:t>must</w:t>
      </w:r>
      <w:r>
        <w:t xml:space="preserve"> </w:t>
      </w:r>
      <w:r w:rsidRPr="00CD732D">
        <w:t>be</w:t>
      </w:r>
      <w:r>
        <w:t xml:space="preserve"> </w:t>
      </w:r>
      <w:r w:rsidRPr="00CD732D">
        <w:t>included</w:t>
      </w:r>
      <w:r>
        <w:t xml:space="preserve"> in public-facing materials, and </w:t>
      </w:r>
      <w:r w:rsidRPr="00CD732D">
        <w:t>pre-briefings</w:t>
      </w:r>
      <w:r>
        <w:t xml:space="preserve"> should be organised </w:t>
      </w:r>
      <w:r w:rsidRPr="00CD732D">
        <w:t>for</w:t>
      </w:r>
      <w:r>
        <w:t xml:space="preserve"> </w:t>
      </w:r>
      <w:r w:rsidRPr="00CD732D">
        <w:t>services</w:t>
      </w:r>
      <w:r>
        <w:t xml:space="preserve"> </w:t>
      </w:r>
      <w:r w:rsidRPr="00CD732D">
        <w:t>that</w:t>
      </w:r>
      <w:r>
        <w:t xml:space="preserve"> </w:t>
      </w:r>
      <w:r w:rsidRPr="00CD732D">
        <w:t>could</w:t>
      </w:r>
      <w:r>
        <w:t xml:space="preserve"> </w:t>
      </w:r>
      <w:r w:rsidRPr="00CD732D">
        <w:t>see</w:t>
      </w:r>
      <w:r>
        <w:t xml:space="preserve"> </w:t>
      </w:r>
      <w:r w:rsidRPr="00CD732D">
        <w:t>increased</w:t>
      </w:r>
      <w:r>
        <w:t xml:space="preserve"> </w:t>
      </w:r>
      <w:r w:rsidRPr="00CD732D">
        <w:t>demand</w:t>
      </w:r>
      <w:r>
        <w:t xml:space="preserve"> </w:t>
      </w:r>
      <w:r w:rsidRPr="00CD732D">
        <w:t>as</w:t>
      </w:r>
      <w:r>
        <w:t xml:space="preserve"> </w:t>
      </w:r>
      <w:r w:rsidRPr="00CD732D">
        <w:t>a</w:t>
      </w:r>
      <w:r>
        <w:t xml:space="preserve"> </w:t>
      </w:r>
      <w:r w:rsidRPr="00CD732D">
        <w:t>result.</w:t>
      </w:r>
    </w:p>
    <w:p w14:paraId="00F1633E" w14:textId="77777777" w:rsidR="00485DB8" w:rsidRDefault="00485DB8" w:rsidP="00C641A7">
      <w:pPr>
        <w:pStyle w:val="ListBullet"/>
      </w:pPr>
      <w:r>
        <w:t>Organisations working across the continuum engage the public through their social media channels, events, partnerships and initiatives. These can be leveraged to share messaging and initiatives produced by others specialising in particular areas.</w:t>
      </w:r>
    </w:p>
    <w:p w14:paraId="47790509" w14:textId="77777777" w:rsidR="00485DB8" w:rsidRDefault="00485DB8" w:rsidP="00C641A7">
      <w:pPr>
        <w:pStyle w:val="ListBullet"/>
      </w:pPr>
      <w:r>
        <w:t>Advocacy and policy efforts must include calls for funding of a comprehensive approach across prevention, early intervention, response and recovery. Specific policy recommendations and advocacy points from specialist organisations should be included and promoted.</w:t>
      </w:r>
    </w:p>
    <w:p w14:paraId="738D4F87" w14:textId="77777777" w:rsidR="00AA1889" w:rsidRPr="00AA1889" w:rsidRDefault="00AA1889" w:rsidP="00AA1889">
      <w:r w:rsidRPr="00AA1889">
        <w:br w:type="page"/>
      </w:r>
    </w:p>
    <w:p w14:paraId="08C30280" w14:textId="5CBDAC71" w:rsidR="00485DB8" w:rsidRDefault="00485DB8" w:rsidP="00C641A7">
      <w:pPr>
        <w:pStyle w:val="Heading1"/>
      </w:pPr>
      <w:bookmarkStart w:id="8" w:name="_Toc128144225"/>
      <w:r w:rsidRPr="009C4A0A">
        <w:lastRenderedPageBreak/>
        <w:t>Conclusion</w:t>
      </w:r>
      <w:bookmarkEnd w:id="8"/>
    </w:p>
    <w:p w14:paraId="3C4393A9" w14:textId="77777777" w:rsidR="00485DB8" w:rsidRDefault="00485DB8" w:rsidP="00C641A7">
      <w:r>
        <w:t>There are common threads throughout all work being undertaken across the continuum, particularly in terms of shared efforts to change minds and change ideas, as well as experiences of backlash and resistance to change. Safe and Equal provides training, programs and resources to support the specialist workforces engaged in across prevention and response, and aims to improve understanding and connection in order to achieve our shared vision.</w:t>
      </w:r>
    </w:p>
    <w:p w14:paraId="078485DA" w14:textId="77777777" w:rsidR="00485DB8" w:rsidRDefault="00485DB8" w:rsidP="005C4EC1">
      <w:pPr>
        <w:spacing w:before="320"/>
      </w:pPr>
      <w:r>
        <w:t xml:space="preserve">For further information: </w:t>
      </w:r>
      <w:hyperlink r:id="rId27" w:history="1">
        <w:r w:rsidRPr="004710B4">
          <w:rPr>
            <w:rStyle w:val="Hyperlink"/>
            <w:rFonts w:cstheme="minorHAnsi"/>
          </w:rPr>
          <w:t>www.safeandequal.org.au</w:t>
        </w:r>
      </w:hyperlink>
    </w:p>
    <w:p w14:paraId="02BE278C" w14:textId="45E5558E" w:rsidR="005B21BB" w:rsidRPr="00485DB8" w:rsidRDefault="00485DB8" w:rsidP="005C4EC1">
      <w:pPr>
        <w:spacing w:before="320"/>
      </w:pPr>
      <w:r>
        <w:t>Safe and Equal acknowledges the support of the Victorian government.</w:t>
      </w:r>
    </w:p>
    <w:sectPr w:rsidR="005B21BB" w:rsidRPr="00485DB8" w:rsidSect="00A13F13">
      <w:headerReference w:type="default" r:id="rId28"/>
      <w:footerReference w:type="default" r:id="rId29"/>
      <w:pgSz w:w="11907" w:h="16840" w:code="9"/>
      <w:pgMar w:top="1418" w:right="1701" w:bottom="1701"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06B8" w14:textId="77777777" w:rsidR="006237BA" w:rsidRDefault="006237BA" w:rsidP="00E02509">
      <w:pPr>
        <w:spacing w:after="0" w:line="240" w:lineRule="auto"/>
      </w:pPr>
      <w:r>
        <w:separator/>
      </w:r>
    </w:p>
  </w:endnote>
  <w:endnote w:type="continuationSeparator" w:id="0">
    <w:p w14:paraId="5583C0F5" w14:textId="77777777" w:rsidR="006237BA" w:rsidRDefault="006237BA" w:rsidP="00E02509">
      <w:pPr>
        <w:spacing w:after="0" w:line="240" w:lineRule="auto"/>
      </w:pPr>
      <w:r>
        <w:continuationSeparator/>
      </w:r>
    </w:p>
  </w:endnote>
  <w:endnote w:type="continuationNotice" w:id="1">
    <w:p w14:paraId="0162A8CD" w14:textId="77777777" w:rsidR="006237BA" w:rsidRDefault="00623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M Sans">
    <w:charset w:val="00"/>
    <w:family w:val="auto"/>
    <w:pitch w:val="variable"/>
    <w:sig w:usb0="8000002F" w:usb1="5000205B" w:usb2="00000000" w:usb3="00000000" w:csb0="00000093" w:csb1="00000000"/>
  </w:font>
  <w:font w:name="DMSans-Regular">
    <w:altName w:val="Calibri"/>
    <w:panose1 w:val="00000000000000000000"/>
    <w:charset w:val="4D"/>
    <w:family w:val="auto"/>
    <w:notTrueType/>
    <w:pitch w:val="default"/>
    <w:sig w:usb0="00000003" w:usb1="00000000" w:usb2="00000000" w:usb3="00000000" w:csb0="00000001" w:csb1="00000000"/>
  </w:font>
  <w:font w:name="Akzidenz-Grotesk Std Regular">
    <w:altName w:val="Calibri"/>
    <w:panose1 w:val="00000000000000000000"/>
    <w:charset w:val="00"/>
    <w:family w:val="swiss"/>
    <w:notTrueType/>
    <w:pitch w:val="default"/>
    <w:sig w:usb0="00000003" w:usb1="00000000" w:usb2="00000000" w:usb3="00000000" w:csb0="00000001" w:csb1="00000000"/>
  </w:font>
  <w:font w:name="Akzidenz-Grotesk Std Supe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C8DB" w14:textId="77777777" w:rsidR="0007200D" w:rsidRDefault="00072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6A30" w14:textId="77777777" w:rsidR="0007200D" w:rsidRDefault="00072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6326" w14:textId="77777777" w:rsidR="0007200D" w:rsidRDefault="000720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26D9" w14:textId="1939F318" w:rsidR="005E381E" w:rsidRPr="0007200D" w:rsidRDefault="005E381E" w:rsidP="002B202B">
    <w:pPr>
      <w:pStyle w:val="Footer"/>
      <w:rPr>
        <w:b/>
        <w:bCs/>
      </w:rPr>
    </w:pPr>
    <w:r w:rsidRPr="0007200D">
      <w:rPr>
        <w:b/>
        <w:bCs/>
        <w:noProof/>
      </w:rPr>
      <mc:AlternateContent>
        <mc:Choice Requires="wps">
          <w:drawing>
            <wp:anchor distT="0" distB="0" distL="114300" distR="114300" simplePos="0" relativeHeight="251704320" behindDoc="1" locked="0" layoutInCell="1" allowOverlap="1" wp14:anchorId="61E71D24" wp14:editId="79A0F873">
              <wp:simplePos x="0" y="0"/>
              <wp:positionH relativeFrom="column">
                <wp:posOffset>-568779</wp:posOffset>
              </wp:positionH>
              <wp:positionV relativeFrom="page">
                <wp:posOffset>10036629</wp:posOffset>
              </wp:positionV>
              <wp:extent cx="569595" cy="1270"/>
              <wp:effectExtent l="19050" t="19050" r="20955" b="3683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rgbClr val="7800FF"/>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22B92F3" id="Straight Connector 8" o:spid="_x0000_s1026" alt="&quot;&quot;" style="position:absolute;z-index:-251612160;visibility:visible;mso-wrap-style:square;mso-wrap-distance-left:9pt;mso-wrap-distance-top:0;mso-wrap-distance-right:9pt;mso-wrap-distance-bottom:0;mso-position-horizontal:absolute;mso-position-horizontal-relative:text;mso-position-vertical:absolute;mso-position-vertical-relative:page" from="-44.8pt,790.3pt" to=".0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" strokecolor="#7800ff" strokeweight="2.25pt">
              <w10:wrap anchory="page"/>
            </v:line>
          </w:pict>
        </mc:Fallback>
      </mc:AlternateContent>
    </w:r>
    <w:r w:rsidRPr="0007200D">
      <w:rPr>
        <w:b/>
        <w:bCs/>
        <w:noProof/>
      </w:rPr>
      <mc:AlternateContent>
        <mc:Choice Requires="wps">
          <w:drawing>
            <wp:anchor distT="0" distB="0" distL="114300" distR="114300" simplePos="0" relativeHeight="251703296" behindDoc="1" locked="0" layoutInCell="1" allowOverlap="1" wp14:anchorId="4A251A20" wp14:editId="0F6286E4">
              <wp:simplePos x="0" y="0"/>
              <wp:positionH relativeFrom="page">
                <wp:posOffset>138793</wp:posOffset>
              </wp:positionH>
              <wp:positionV relativeFrom="page">
                <wp:posOffset>9682843</wp:posOffset>
              </wp:positionV>
              <wp:extent cx="7284600" cy="878400"/>
              <wp:effectExtent l="0" t="0" r="0" b="0"/>
              <wp:wrapNone/>
              <wp:docPr id="9" name="Rectangle 9"/>
              <wp:cNvGraphicFramePr/>
              <a:graphic xmlns:a="http://schemas.openxmlformats.org/drawingml/2006/main">
                <a:graphicData uri="http://schemas.microsoft.com/office/word/2010/wordprocessingShape">
                  <wps:wsp>
                    <wps:cNvSpPr/>
                    <wps:spPr>
                      <a:xfrm>
                        <a:off x="0" y="0"/>
                        <a:ext cx="7284600" cy="878400"/>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01F17" w14:textId="77777777" w:rsidR="005E381E" w:rsidRPr="00C33232" w:rsidRDefault="005E381E" w:rsidP="00971ED9">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343FD77A" w14:textId="1E72D696" w:rsidR="005E381E" w:rsidRPr="002B202B" w:rsidRDefault="0007200D" w:rsidP="002B202B">
                          <w:pPr>
                            <w:spacing w:before="260" w:after="0"/>
                            <w:ind w:left="170"/>
                            <w:rPr>
                              <w:i/>
                              <w:sz w:val="16"/>
                              <w:szCs w:val="16"/>
                              <w:lang w:val="en-US"/>
                            </w:rPr>
                          </w:pPr>
                          <w:r w:rsidRPr="0007200D">
                            <w:rPr>
                              <w:sz w:val="16"/>
                              <w:szCs w:val="16"/>
                            </w:rPr>
                            <w:t>What is primary prevention?</w:t>
                          </w:r>
                          <w:r w:rsidR="005E381E">
                            <w:rPr>
                              <w:sz w:val="16"/>
                              <w:szCs w:val="16"/>
                            </w:rPr>
                            <w:br/>
                          </w:r>
                          <w:r w:rsidRPr="0007200D">
                            <w:rPr>
                              <w:rFonts w:cs="DM Sans"/>
                              <w:sz w:val="16"/>
                              <w:szCs w:val="16"/>
                            </w:rPr>
                            <w:t>Connecting across the continuum from prevention to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1A20" id="Rectangle 9" o:spid="_x0000_s1026" style="position:absolute;left:0;text-align:left;margin-left:10.95pt;margin-top:762.45pt;width:573.6pt;height:69.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" fillcolor="#e6e4dc" stroked="f" strokeweight="2pt">
              <v:textbox>
                <w:txbxContent>
                  <w:p w14:paraId="14401F17" w14:textId="77777777" w:rsidR="005E381E" w:rsidRPr="00C33232" w:rsidRDefault="005E381E" w:rsidP="00971ED9">
                    <w:pPr>
                      <w:spacing w:before="120" w:after="0"/>
                      <w:ind w:left="170"/>
                      <w:rPr>
                        <w:b/>
                        <w:bCs/>
                        <w:sz w:val="16"/>
                        <w:szCs w:val="16"/>
                      </w:rPr>
                    </w:pPr>
                    <w:r w:rsidRPr="00C33232">
                      <w:rPr>
                        <w:b/>
                        <w:bCs/>
                        <w:sz w:val="16"/>
                        <w:szCs w:val="16"/>
                      </w:rPr>
                      <w:fldChar w:fldCharType="begin"/>
                    </w:r>
                    <w:r w:rsidRPr="00C33232">
                      <w:rPr>
                        <w:b/>
                        <w:bCs/>
                        <w:sz w:val="16"/>
                        <w:szCs w:val="16"/>
                      </w:rPr>
                      <w:instrText xml:space="preserve"> PAGE   \* MERGEFORMAT </w:instrText>
                    </w:r>
                    <w:r w:rsidRPr="00C33232">
                      <w:rPr>
                        <w:b/>
                        <w:bCs/>
                        <w:sz w:val="16"/>
                        <w:szCs w:val="16"/>
                      </w:rPr>
                      <w:fldChar w:fldCharType="separate"/>
                    </w:r>
                    <w:r w:rsidRPr="00C33232">
                      <w:rPr>
                        <w:b/>
                        <w:bCs/>
                        <w:noProof/>
                        <w:sz w:val="16"/>
                        <w:szCs w:val="16"/>
                      </w:rPr>
                      <w:t>5</w:t>
                    </w:r>
                    <w:r w:rsidRPr="00C33232">
                      <w:rPr>
                        <w:b/>
                        <w:bCs/>
                        <w:noProof/>
                        <w:sz w:val="16"/>
                        <w:szCs w:val="16"/>
                      </w:rPr>
                      <w:fldChar w:fldCharType="end"/>
                    </w:r>
                  </w:p>
                  <w:p w14:paraId="343FD77A" w14:textId="1E72D696" w:rsidR="005E381E" w:rsidRPr="002B202B" w:rsidRDefault="0007200D" w:rsidP="002B202B">
                    <w:pPr>
                      <w:spacing w:before="260" w:after="0"/>
                      <w:ind w:left="170"/>
                      <w:rPr>
                        <w:i/>
                        <w:sz w:val="16"/>
                        <w:szCs w:val="16"/>
                        <w:lang w:val="en-US"/>
                      </w:rPr>
                    </w:pPr>
                    <w:r w:rsidRPr="0007200D">
                      <w:rPr>
                        <w:sz w:val="16"/>
                        <w:szCs w:val="16"/>
                      </w:rPr>
                      <w:t>What is primary prevention?</w:t>
                    </w:r>
                    <w:r w:rsidR="005E381E">
                      <w:rPr>
                        <w:sz w:val="16"/>
                        <w:szCs w:val="16"/>
                      </w:rPr>
                      <w:br/>
                    </w:r>
                    <w:r w:rsidRPr="0007200D">
                      <w:rPr>
                        <w:rFonts w:cs="DM Sans"/>
                        <w:sz w:val="16"/>
                        <w:szCs w:val="16"/>
                      </w:rPr>
                      <w:t>Connecting across the continuum from prevention to response</w:t>
                    </w:r>
                  </w:p>
                </w:txbxContent>
              </v:textbox>
              <w10:wrap anchorx="page" anchory="page"/>
            </v:rect>
          </w:pict>
        </mc:Fallback>
      </mc:AlternateContent>
    </w:r>
    <w:r w:rsidR="0007200D" w:rsidRPr="0007200D">
      <w:rPr>
        <w:b/>
        <w:bCs/>
      </w:rPr>
      <w:t>Safe and Equal</w:t>
    </w:r>
    <w:r w:rsidR="0007200D" w:rsidRPr="0007200D">
      <w:rPr>
        <w:b/>
        <w:bCs/>
      </w:rPr>
      <w:br/>
      <w:t>safeandequal.com.au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4B41" w14:textId="77777777" w:rsidR="006237BA" w:rsidRPr="00EF1D3D" w:rsidRDefault="006237BA" w:rsidP="00E02509">
      <w:pPr>
        <w:spacing w:after="0" w:line="240" w:lineRule="auto"/>
        <w:rPr>
          <w:b/>
          <w:bCs/>
          <w:color w:val="7800FF"/>
        </w:rPr>
      </w:pPr>
      <w:r w:rsidRPr="00EF1D3D">
        <w:rPr>
          <w:b/>
          <w:bCs/>
          <w:color w:val="7800FF"/>
        </w:rPr>
        <w:separator/>
      </w:r>
    </w:p>
  </w:footnote>
  <w:footnote w:type="continuationSeparator" w:id="0">
    <w:p w14:paraId="3322E126" w14:textId="77777777" w:rsidR="006237BA" w:rsidRDefault="006237BA" w:rsidP="00E02509">
      <w:pPr>
        <w:spacing w:after="0" w:line="240" w:lineRule="auto"/>
      </w:pPr>
      <w:r>
        <w:continuationSeparator/>
      </w:r>
    </w:p>
  </w:footnote>
  <w:footnote w:type="continuationNotice" w:id="1">
    <w:p w14:paraId="730461A7" w14:textId="77777777" w:rsidR="006237BA" w:rsidRDefault="006237BA">
      <w:pPr>
        <w:spacing w:after="0" w:line="240" w:lineRule="auto"/>
      </w:pPr>
    </w:p>
  </w:footnote>
  <w:footnote w:id="2">
    <w:p w14:paraId="253BF379" w14:textId="33F0D024" w:rsidR="00485DB8" w:rsidRPr="00485DB8" w:rsidRDefault="00485DB8" w:rsidP="00485DB8">
      <w:pPr>
        <w:pStyle w:val="FootnoteText"/>
      </w:pPr>
      <w:r w:rsidRPr="00485DB8">
        <w:rPr>
          <w:rStyle w:val="FootnoteReference"/>
          <w:vertAlign w:val="baseline"/>
        </w:rPr>
        <w:footnoteRef/>
      </w:r>
      <w:r w:rsidRPr="00485DB8">
        <w:tab/>
        <w:t xml:space="preserve">This resource includes content adapted from the resource </w:t>
      </w:r>
      <w:r w:rsidRPr="00485DB8">
        <w:rPr>
          <w:i/>
          <w:iCs/>
        </w:rPr>
        <w:t>‘Where does my work fit? Primary prevention, early intervention and response’</w:t>
      </w:r>
      <w:r w:rsidRPr="00485DB8">
        <w:t>, published by Domestic Violence Resource Centre. It also draws on insights taken from a discussion held at the Safe and Equal Members’ Forum in September 2022 about connecting efforts across prevention and response.</w:t>
      </w:r>
    </w:p>
  </w:footnote>
  <w:footnote w:id="3">
    <w:p w14:paraId="13CAD9D9" w14:textId="3979694F" w:rsidR="00485DB8" w:rsidRPr="00AA1889" w:rsidRDefault="00485DB8" w:rsidP="00C641A7">
      <w:pPr>
        <w:pStyle w:val="FootnoteText"/>
      </w:pPr>
      <w:r w:rsidRPr="00AA1889">
        <w:footnoteRef/>
      </w:r>
      <w:r w:rsidR="00AA1889">
        <w:tab/>
      </w:r>
      <w:r>
        <w:t xml:space="preserve">Our Watch, </w:t>
      </w:r>
      <w:r w:rsidRPr="00AA1889">
        <w:rPr>
          <w:i/>
          <w:iCs/>
        </w:rPr>
        <w:t>Change the Story: a shared national framework for preventing violence against women and children</w:t>
      </w:r>
      <w:r>
        <w:t xml:space="preserve"> (second edition). (2021). Melbourne:</w:t>
      </w:r>
      <w:r w:rsidRPr="00AA1889">
        <w:t xml:space="preserve"> Our Watch, p. 8.</w:t>
      </w:r>
    </w:p>
  </w:footnote>
  <w:footnote w:id="4">
    <w:p w14:paraId="681407D6" w14:textId="36B8C4D1" w:rsidR="00485DB8" w:rsidRPr="00435DD0" w:rsidRDefault="00485DB8" w:rsidP="00C641A7">
      <w:pPr>
        <w:pStyle w:val="FootnoteText"/>
      </w:pPr>
      <w:r w:rsidRPr="00AA1889">
        <w:footnoteRef/>
      </w:r>
      <w:r w:rsidR="00AA1889">
        <w:tab/>
      </w:r>
      <w:r w:rsidRPr="00BF2638">
        <w:t>Our</w:t>
      </w:r>
      <w:r>
        <w:t xml:space="preserve"> </w:t>
      </w:r>
      <w:r w:rsidRPr="00BF2638">
        <w:t>Watch</w:t>
      </w:r>
      <w:r>
        <w:t xml:space="preserve">, </w:t>
      </w:r>
      <w:r w:rsidRPr="004C06A8">
        <w:rPr>
          <w:i/>
          <w:iCs/>
        </w:rPr>
        <w:t>Change</w:t>
      </w:r>
      <w:r>
        <w:rPr>
          <w:i/>
          <w:iCs/>
        </w:rPr>
        <w:t xml:space="preserve"> </w:t>
      </w:r>
      <w:r w:rsidRPr="004C06A8">
        <w:rPr>
          <w:i/>
          <w:iCs/>
        </w:rPr>
        <w:t>the</w:t>
      </w:r>
      <w:r>
        <w:rPr>
          <w:i/>
          <w:iCs/>
        </w:rPr>
        <w:t xml:space="preserve"> </w:t>
      </w:r>
      <w:r w:rsidRPr="004C06A8">
        <w:rPr>
          <w:i/>
          <w:iCs/>
        </w:rPr>
        <w:t>Story</w:t>
      </w:r>
      <w:r>
        <w:t>, p. 36.</w:t>
      </w:r>
    </w:p>
  </w:footnote>
  <w:footnote w:id="5">
    <w:p w14:paraId="637D8ACF" w14:textId="20729804" w:rsidR="00485DB8" w:rsidRPr="004C7FC5" w:rsidRDefault="00485DB8" w:rsidP="00485DB8">
      <w:pPr>
        <w:pStyle w:val="FootnoteText"/>
        <w:rPr>
          <w:rFonts w:cstheme="minorHAnsi"/>
        </w:rPr>
      </w:pPr>
      <w:r w:rsidRPr="00AA1889">
        <w:footnoteRef/>
      </w:r>
      <w:r w:rsidR="00AA1889">
        <w:rPr>
          <w:rFonts w:cstheme="minorHAnsi"/>
        </w:rPr>
        <w:tab/>
      </w:r>
      <w:r w:rsidRPr="00BF2638">
        <w:t>Our</w:t>
      </w:r>
      <w:r>
        <w:t xml:space="preserve"> </w:t>
      </w:r>
      <w:r w:rsidRPr="00BF2638">
        <w:t>Watch</w:t>
      </w:r>
      <w:r>
        <w:t xml:space="preserve">, </w:t>
      </w:r>
      <w:r w:rsidRPr="004C06A8">
        <w:rPr>
          <w:i/>
          <w:iCs/>
        </w:rPr>
        <w:t>Change</w:t>
      </w:r>
      <w:r>
        <w:rPr>
          <w:i/>
          <w:iCs/>
        </w:rPr>
        <w:t xml:space="preserve"> </w:t>
      </w:r>
      <w:r w:rsidRPr="004C06A8">
        <w:rPr>
          <w:i/>
          <w:iCs/>
        </w:rPr>
        <w:t>the</w:t>
      </w:r>
      <w:r>
        <w:rPr>
          <w:i/>
          <w:iCs/>
        </w:rPr>
        <w:t xml:space="preserve"> </w:t>
      </w:r>
      <w:r w:rsidRPr="004C06A8">
        <w:rPr>
          <w:i/>
          <w:iCs/>
        </w:rPr>
        <w:t>Story</w:t>
      </w:r>
      <w:r>
        <w:t>, p.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5CE5" w14:textId="77777777" w:rsidR="0007200D" w:rsidRDefault="00072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F649" w14:textId="77777777" w:rsidR="0007200D" w:rsidRDefault="00072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917F" w14:textId="77777777" w:rsidR="0007200D" w:rsidRDefault="000720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E166" w14:textId="331C1CF3" w:rsidR="005E381E" w:rsidRDefault="005E381E" w:rsidP="00C7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FE6B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 w15:restartNumberingAfterBreak="0">
    <w:nsid w:val="0EEF1056"/>
    <w:multiLevelType w:val="multilevel"/>
    <w:tmpl w:val="2FB0E56E"/>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4" w15:restartNumberingAfterBreak="0">
    <w:nsid w:val="15A104FE"/>
    <w:multiLevelType w:val="hybridMultilevel"/>
    <w:tmpl w:val="82DA7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6" w15:restartNumberingAfterBreak="0">
    <w:nsid w:val="183F5D2D"/>
    <w:multiLevelType w:val="multilevel"/>
    <w:tmpl w:val="3F787388"/>
    <w:styleLink w:val="ZZListBullet13ptList"/>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BDF61F2"/>
    <w:multiLevelType w:val="multilevel"/>
    <w:tmpl w:val="CA8252C6"/>
    <w:styleLink w:val="Style5"/>
    <w:lvl w:ilvl="0">
      <w:start w:val="1"/>
      <w:numFmt w:val="decimal"/>
      <w:lvlText w:val="%1."/>
      <w:lvlJc w:val="left"/>
      <w:pPr>
        <w:ind w:left="357" w:hanging="357"/>
      </w:pPr>
      <w:rPr>
        <w:rFonts w:hint="default"/>
        <w:color w:val="00D488"/>
      </w:rPr>
    </w:lvl>
    <w:lvl w:ilvl="1">
      <w:start w:val="1"/>
      <w:numFmt w:val="lowerLetter"/>
      <w:lvlText w:val="%2."/>
      <w:lvlJc w:val="left"/>
      <w:pPr>
        <w:ind w:left="1077" w:hanging="357"/>
      </w:pPr>
      <w:rPr>
        <w:rFonts w:hint="default"/>
        <w:color w:val="00D488"/>
      </w:rPr>
    </w:lvl>
    <w:lvl w:ilvl="2">
      <w:start w:val="1"/>
      <w:numFmt w:val="lowerRoman"/>
      <w:lvlText w:val="%3."/>
      <w:lvlJc w:val="left"/>
      <w:pPr>
        <w:ind w:left="1797" w:hanging="357"/>
      </w:pPr>
      <w:rPr>
        <w:rFonts w:hint="default"/>
        <w:color w:val="00D488"/>
      </w:rPr>
    </w:lvl>
    <w:lvl w:ilvl="3">
      <w:start w:val="1"/>
      <w:numFmt w:val="bullet"/>
      <w:lvlText w:val=""/>
      <w:lvlJc w:val="left"/>
      <w:pPr>
        <w:ind w:left="2517" w:hanging="357"/>
      </w:pPr>
      <w:rPr>
        <w:rFonts w:ascii="Symbol" w:hAnsi="Symbol" w:hint="default"/>
        <w:color w:val="00D488"/>
      </w:rPr>
    </w:lvl>
    <w:lvl w:ilvl="4">
      <w:start w:val="1"/>
      <w:numFmt w:val="lowerLetter"/>
      <w:lvlText w:val="(%5)"/>
      <w:lvlJc w:val="left"/>
      <w:pPr>
        <w:ind w:left="3237" w:hanging="357"/>
      </w:pPr>
      <w:rPr>
        <w:rFonts w:hint="default"/>
        <w:color w:val="00D488"/>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8" w15:restartNumberingAfterBreak="0">
    <w:nsid w:val="2F447069"/>
    <w:multiLevelType w:val="multilevel"/>
    <w:tmpl w:val="584A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D33E7"/>
    <w:multiLevelType w:val="multilevel"/>
    <w:tmpl w:val="D98C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812BD"/>
    <w:multiLevelType w:val="multilevel"/>
    <w:tmpl w:val="163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13B29"/>
    <w:multiLevelType w:val="hybridMultilevel"/>
    <w:tmpl w:val="C80AB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0645E4"/>
    <w:multiLevelType w:val="hybridMultilevel"/>
    <w:tmpl w:val="5FE088EA"/>
    <w:lvl w:ilvl="0" w:tplc="26EEDEF8">
      <w:start w:val="1"/>
      <w:numFmt w:val="bullet"/>
      <w:pStyle w:val="Bulletpoint"/>
      <w:lvlText w:val=""/>
      <w:lvlJc w:val="left"/>
      <w:pPr>
        <w:ind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65385B06"/>
    <w:multiLevelType w:val="hybridMultilevel"/>
    <w:tmpl w:val="84CA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6A406E"/>
    <w:multiLevelType w:val="singleLevel"/>
    <w:tmpl w:val="E2D6D9F2"/>
    <w:lvl w:ilvl="0">
      <w:start w:val="1"/>
      <w:numFmt w:val="decimal"/>
      <w:pStyle w:val="NumberedListStyle"/>
      <w:lvlText w:val="%1."/>
      <w:lvlJc w:val="left"/>
      <w:pPr>
        <w:ind w:left="357" w:hanging="357"/>
      </w:pPr>
      <w:rPr>
        <w:rFonts w:hint="default"/>
        <w:color w:val="auto"/>
      </w:rPr>
    </w:lvl>
  </w:abstractNum>
  <w:abstractNum w:abstractNumId="15" w15:restartNumberingAfterBreak="0">
    <w:nsid w:val="724C2E8B"/>
    <w:multiLevelType w:val="multilevel"/>
    <w:tmpl w:val="DD849B04"/>
    <w:styleLink w:val="ListBullet13ptliststyle"/>
    <w:lvl w:ilvl="0">
      <w:start w:val="1"/>
      <w:numFmt w:val="bullet"/>
      <w:pStyle w:val="ListBullet13pt"/>
      <w:lvlText w:val="•"/>
      <w:lvlJc w:val="left"/>
      <w:pPr>
        <w:ind w:left="397" w:hanging="397"/>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70324782">
    <w:abstractNumId w:val="4"/>
  </w:num>
  <w:num w:numId="2" w16cid:durableId="1693611794">
    <w:abstractNumId w:val="9"/>
  </w:num>
  <w:num w:numId="3" w16cid:durableId="964039789">
    <w:abstractNumId w:val="10"/>
  </w:num>
  <w:num w:numId="4" w16cid:durableId="1345329074">
    <w:abstractNumId w:val="8"/>
  </w:num>
  <w:num w:numId="5" w16cid:durableId="1616522736">
    <w:abstractNumId w:val="13"/>
  </w:num>
  <w:num w:numId="6" w16cid:durableId="1769226980">
    <w:abstractNumId w:val="11"/>
  </w:num>
  <w:num w:numId="7" w16cid:durableId="1053652575">
    <w:abstractNumId w:val="0"/>
  </w:num>
  <w:num w:numId="8" w16cid:durableId="1928268224">
    <w:abstractNumId w:val="12"/>
  </w:num>
  <w:num w:numId="9" w16cid:durableId="481972931">
    <w:abstractNumId w:val="15"/>
  </w:num>
  <w:num w:numId="10" w16cid:durableId="1128669615">
    <w:abstractNumId w:val="14"/>
  </w:num>
  <w:num w:numId="11" w16cid:durableId="1329014752">
    <w:abstractNumId w:val="3"/>
  </w:num>
  <w:num w:numId="12" w16cid:durableId="38750722">
    <w:abstractNumId w:val="1"/>
  </w:num>
  <w:num w:numId="13" w16cid:durableId="1816872000">
    <w:abstractNumId w:val="5"/>
  </w:num>
  <w:num w:numId="14" w16cid:durableId="228851855">
    <w:abstractNumId w:val="2"/>
  </w:num>
  <w:num w:numId="15" w16cid:durableId="789594824">
    <w:abstractNumId w:val="7"/>
  </w:num>
  <w:num w:numId="16" w16cid:durableId="97229500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1"/>
  <w:displayBackgroundShape/>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6"/>
    <w:rsid w:val="00000665"/>
    <w:rsid w:val="00001DB1"/>
    <w:rsid w:val="00003AAE"/>
    <w:rsid w:val="00004E94"/>
    <w:rsid w:val="00010F0F"/>
    <w:rsid w:val="0001294B"/>
    <w:rsid w:val="00012B7E"/>
    <w:rsid w:val="00014419"/>
    <w:rsid w:val="00014E78"/>
    <w:rsid w:val="00020451"/>
    <w:rsid w:val="00022380"/>
    <w:rsid w:val="000223AD"/>
    <w:rsid w:val="000325C0"/>
    <w:rsid w:val="00035CC2"/>
    <w:rsid w:val="00037F5B"/>
    <w:rsid w:val="000406AD"/>
    <w:rsid w:val="0004309B"/>
    <w:rsid w:val="00043A64"/>
    <w:rsid w:val="00053396"/>
    <w:rsid w:val="00053E2B"/>
    <w:rsid w:val="000557AB"/>
    <w:rsid w:val="000609DC"/>
    <w:rsid w:val="0006251D"/>
    <w:rsid w:val="000626FA"/>
    <w:rsid w:val="00062B00"/>
    <w:rsid w:val="0006459A"/>
    <w:rsid w:val="00066B32"/>
    <w:rsid w:val="00070892"/>
    <w:rsid w:val="000711E7"/>
    <w:rsid w:val="0007200D"/>
    <w:rsid w:val="0007576B"/>
    <w:rsid w:val="000806FC"/>
    <w:rsid w:val="0008486A"/>
    <w:rsid w:val="00084AA1"/>
    <w:rsid w:val="00085DA1"/>
    <w:rsid w:val="0008761A"/>
    <w:rsid w:val="00092712"/>
    <w:rsid w:val="00096E51"/>
    <w:rsid w:val="000976F9"/>
    <w:rsid w:val="000A29F7"/>
    <w:rsid w:val="000A5A21"/>
    <w:rsid w:val="000A5CF4"/>
    <w:rsid w:val="000B11C5"/>
    <w:rsid w:val="000B3AFA"/>
    <w:rsid w:val="000B4414"/>
    <w:rsid w:val="000C0C66"/>
    <w:rsid w:val="000C1B7F"/>
    <w:rsid w:val="000C3DCA"/>
    <w:rsid w:val="000D1784"/>
    <w:rsid w:val="000D54C9"/>
    <w:rsid w:val="000E01ED"/>
    <w:rsid w:val="000E0B99"/>
    <w:rsid w:val="000E1783"/>
    <w:rsid w:val="000E7D4B"/>
    <w:rsid w:val="001013BA"/>
    <w:rsid w:val="001022B2"/>
    <w:rsid w:val="001055EB"/>
    <w:rsid w:val="0010566D"/>
    <w:rsid w:val="00110C2D"/>
    <w:rsid w:val="00112F8C"/>
    <w:rsid w:val="00115550"/>
    <w:rsid w:val="00116AAB"/>
    <w:rsid w:val="00120BE4"/>
    <w:rsid w:val="00121B34"/>
    <w:rsid w:val="00121F24"/>
    <w:rsid w:val="001235EB"/>
    <w:rsid w:val="00124890"/>
    <w:rsid w:val="00126BCE"/>
    <w:rsid w:val="00130C43"/>
    <w:rsid w:val="00135EB2"/>
    <w:rsid w:val="001504AD"/>
    <w:rsid w:val="00150C2E"/>
    <w:rsid w:val="00156DAE"/>
    <w:rsid w:val="00157978"/>
    <w:rsid w:val="00160AE9"/>
    <w:rsid w:val="00162062"/>
    <w:rsid w:val="00162368"/>
    <w:rsid w:val="00162CC5"/>
    <w:rsid w:val="001631AB"/>
    <w:rsid w:val="0016445A"/>
    <w:rsid w:val="00164AC5"/>
    <w:rsid w:val="00165079"/>
    <w:rsid w:val="00165529"/>
    <w:rsid w:val="00172F02"/>
    <w:rsid w:val="00173D10"/>
    <w:rsid w:val="001760F8"/>
    <w:rsid w:val="00177415"/>
    <w:rsid w:val="00177F7F"/>
    <w:rsid w:val="00180B1A"/>
    <w:rsid w:val="00185818"/>
    <w:rsid w:val="00185ECF"/>
    <w:rsid w:val="00192E5C"/>
    <w:rsid w:val="001A3FC6"/>
    <w:rsid w:val="001B0587"/>
    <w:rsid w:val="001B1F6A"/>
    <w:rsid w:val="001B3B78"/>
    <w:rsid w:val="001D0C67"/>
    <w:rsid w:val="001D2213"/>
    <w:rsid w:val="001D7D65"/>
    <w:rsid w:val="001E0A91"/>
    <w:rsid w:val="001E1F5C"/>
    <w:rsid w:val="001E335D"/>
    <w:rsid w:val="001E6497"/>
    <w:rsid w:val="001F1700"/>
    <w:rsid w:val="001F1C57"/>
    <w:rsid w:val="00204E52"/>
    <w:rsid w:val="0020689C"/>
    <w:rsid w:val="0023158E"/>
    <w:rsid w:val="0023365B"/>
    <w:rsid w:val="00235C0C"/>
    <w:rsid w:val="0023716D"/>
    <w:rsid w:val="0023739C"/>
    <w:rsid w:val="00244801"/>
    <w:rsid w:val="0025007D"/>
    <w:rsid w:val="0025145D"/>
    <w:rsid w:val="00254EA4"/>
    <w:rsid w:val="002559E9"/>
    <w:rsid w:val="0025607C"/>
    <w:rsid w:val="00256D1F"/>
    <w:rsid w:val="002614B6"/>
    <w:rsid w:val="002630AF"/>
    <w:rsid w:val="00263AA1"/>
    <w:rsid w:val="002655C7"/>
    <w:rsid w:val="00265E7D"/>
    <w:rsid w:val="00266544"/>
    <w:rsid w:val="002717F4"/>
    <w:rsid w:val="0027625A"/>
    <w:rsid w:val="00280E32"/>
    <w:rsid w:val="00281564"/>
    <w:rsid w:val="002860F9"/>
    <w:rsid w:val="002878C6"/>
    <w:rsid w:val="0029097A"/>
    <w:rsid w:val="00290C6B"/>
    <w:rsid w:val="0029388A"/>
    <w:rsid w:val="002941B5"/>
    <w:rsid w:val="002945EA"/>
    <w:rsid w:val="002957A7"/>
    <w:rsid w:val="002A4C77"/>
    <w:rsid w:val="002A7634"/>
    <w:rsid w:val="002A7CF9"/>
    <w:rsid w:val="002B202B"/>
    <w:rsid w:val="002B23F2"/>
    <w:rsid w:val="002B38E8"/>
    <w:rsid w:val="002B3EB3"/>
    <w:rsid w:val="002B7E18"/>
    <w:rsid w:val="002C2CF1"/>
    <w:rsid w:val="002C7011"/>
    <w:rsid w:val="002D187E"/>
    <w:rsid w:val="002D3050"/>
    <w:rsid w:val="002D31E1"/>
    <w:rsid w:val="002D3CF0"/>
    <w:rsid w:val="002D48FA"/>
    <w:rsid w:val="002D5780"/>
    <w:rsid w:val="002D7EDD"/>
    <w:rsid w:val="002E0747"/>
    <w:rsid w:val="002E1B82"/>
    <w:rsid w:val="002E466A"/>
    <w:rsid w:val="002F5FE9"/>
    <w:rsid w:val="0030164E"/>
    <w:rsid w:val="003035A4"/>
    <w:rsid w:val="00304B34"/>
    <w:rsid w:val="00305978"/>
    <w:rsid w:val="00306CF9"/>
    <w:rsid w:val="00307807"/>
    <w:rsid w:val="0031044F"/>
    <w:rsid w:val="0031413F"/>
    <w:rsid w:val="00317148"/>
    <w:rsid w:val="003179B7"/>
    <w:rsid w:val="0032111E"/>
    <w:rsid w:val="00321EE0"/>
    <w:rsid w:val="00323C2D"/>
    <w:rsid w:val="00330143"/>
    <w:rsid w:val="00330426"/>
    <w:rsid w:val="0033273E"/>
    <w:rsid w:val="00333655"/>
    <w:rsid w:val="00340689"/>
    <w:rsid w:val="00340C51"/>
    <w:rsid w:val="0034154E"/>
    <w:rsid w:val="00341F78"/>
    <w:rsid w:val="00342786"/>
    <w:rsid w:val="00345E92"/>
    <w:rsid w:val="003470C6"/>
    <w:rsid w:val="00350CEA"/>
    <w:rsid w:val="00353BAA"/>
    <w:rsid w:val="00353F73"/>
    <w:rsid w:val="003552CA"/>
    <w:rsid w:val="00357C70"/>
    <w:rsid w:val="00360768"/>
    <w:rsid w:val="003619AA"/>
    <w:rsid w:val="003633E5"/>
    <w:rsid w:val="00363DDE"/>
    <w:rsid w:val="003646C3"/>
    <w:rsid w:val="00364B8A"/>
    <w:rsid w:val="00366E6F"/>
    <w:rsid w:val="0037157C"/>
    <w:rsid w:val="00372C07"/>
    <w:rsid w:val="00373AC0"/>
    <w:rsid w:val="00376497"/>
    <w:rsid w:val="003776C7"/>
    <w:rsid w:val="0038073A"/>
    <w:rsid w:val="00380872"/>
    <w:rsid w:val="003810C1"/>
    <w:rsid w:val="00381950"/>
    <w:rsid w:val="0038621C"/>
    <w:rsid w:val="00387AA0"/>
    <w:rsid w:val="00391506"/>
    <w:rsid w:val="003935D6"/>
    <w:rsid w:val="0039577B"/>
    <w:rsid w:val="00395E3C"/>
    <w:rsid w:val="003A1246"/>
    <w:rsid w:val="003A2A7D"/>
    <w:rsid w:val="003A42FD"/>
    <w:rsid w:val="003A53D6"/>
    <w:rsid w:val="003A61F1"/>
    <w:rsid w:val="003A7063"/>
    <w:rsid w:val="003B06A5"/>
    <w:rsid w:val="003B08F9"/>
    <w:rsid w:val="003B2B30"/>
    <w:rsid w:val="003B4E8A"/>
    <w:rsid w:val="003B7AFC"/>
    <w:rsid w:val="003C0FCA"/>
    <w:rsid w:val="003C1943"/>
    <w:rsid w:val="003C3976"/>
    <w:rsid w:val="003C4514"/>
    <w:rsid w:val="003D406D"/>
    <w:rsid w:val="003D5E40"/>
    <w:rsid w:val="003E04D9"/>
    <w:rsid w:val="003E0B15"/>
    <w:rsid w:val="003E56AA"/>
    <w:rsid w:val="003E655E"/>
    <w:rsid w:val="003F1B5D"/>
    <w:rsid w:val="003F6220"/>
    <w:rsid w:val="00401516"/>
    <w:rsid w:val="00401BB5"/>
    <w:rsid w:val="004118FA"/>
    <w:rsid w:val="0041307F"/>
    <w:rsid w:val="004133DC"/>
    <w:rsid w:val="00413CFB"/>
    <w:rsid w:val="004146C5"/>
    <w:rsid w:val="0041504B"/>
    <w:rsid w:val="00423F8B"/>
    <w:rsid w:val="004307B7"/>
    <w:rsid w:val="004336BB"/>
    <w:rsid w:val="004352E6"/>
    <w:rsid w:val="00436737"/>
    <w:rsid w:val="00441407"/>
    <w:rsid w:val="00441B49"/>
    <w:rsid w:val="00442210"/>
    <w:rsid w:val="004510B1"/>
    <w:rsid w:val="004535BD"/>
    <w:rsid w:val="00453751"/>
    <w:rsid w:val="00456A36"/>
    <w:rsid w:val="004601BA"/>
    <w:rsid w:val="00473188"/>
    <w:rsid w:val="00473B3F"/>
    <w:rsid w:val="00473DDC"/>
    <w:rsid w:val="004817A6"/>
    <w:rsid w:val="00485B20"/>
    <w:rsid w:val="00485DB8"/>
    <w:rsid w:val="00487E3B"/>
    <w:rsid w:val="00493E01"/>
    <w:rsid w:val="00494746"/>
    <w:rsid w:val="004A12EA"/>
    <w:rsid w:val="004A1494"/>
    <w:rsid w:val="004A2558"/>
    <w:rsid w:val="004A2CB6"/>
    <w:rsid w:val="004A3D2E"/>
    <w:rsid w:val="004A54DB"/>
    <w:rsid w:val="004A7B36"/>
    <w:rsid w:val="004B0493"/>
    <w:rsid w:val="004B6127"/>
    <w:rsid w:val="004B6597"/>
    <w:rsid w:val="004C1B6E"/>
    <w:rsid w:val="004C5C3C"/>
    <w:rsid w:val="004C5F89"/>
    <w:rsid w:val="004C601C"/>
    <w:rsid w:val="004C6E21"/>
    <w:rsid w:val="004D57A7"/>
    <w:rsid w:val="004D6682"/>
    <w:rsid w:val="004E237B"/>
    <w:rsid w:val="004E28CC"/>
    <w:rsid w:val="004F12B7"/>
    <w:rsid w:val="004F199E"/>
    <w:rsid w:val="004F3300"/>
    <w:rsid w:val="004F7809"/>
    <w:rsid w:val="005007AA"/>
    <w:rsid w:val="005027A0"/>
    <w:rsid w:val="0051305D"/>
    <w:rsid w:val="00514027"/>
    <w:rsid w:val="00514793"/>
    <w:rsid w:val="00514B51"/>
    <w:rsid w:val="00516B02"/>
    <w:rsid w:val="005208DC"/>
    <w:rsid w:val="00522138"/>
    <w:rsid w:val="00525269"/>
    <w:rsid w:val="00535C6D"/>
    <w:rsid w:val="005372CF"/>
    <w:rsid w:val="00537B72"/>
    <w:rsid w:val="00540A66"/>
    <w:rsid w:val="005413FA"/>
    <w:rsid w:val="00542FD4"/>
    <w:rsid w:val="005430CD"/>
    <w:rsid w:val="0054624C"/>
    <w:rsid w:val="00546EAC"/>
    <w:rsid w:val="00547251"/>
    <w:rsid w:val="00550A70"/>
    <w:rsid w:val="00550EB3"/>
    <w:rsid w:val="00554627"/>
    <w:rsid w:val="00554FA1"/>
    <w:rsid w:val="00560772"/>
    <w:rsid w:val="00562294"/>
    <w:rsid w:val="00562F5E"/>
    <w:rsid w:val="0056533F"/>
    <w:rsid w:val="00573FDE"/>
    <w:rsid w:val="00576627"/>
    <w:rsid w:val="0058285D"/>
    <w:rsid w:val="00582A90"/>
    <w:rsid w:val="005843E2"/>
    <w:rsid w:val="005852EE"/>
    <w:rsid w:val="0058624B"/>
    <w:rsid w:val="00590A5B"/>
    <w:rsid w:val="0059127B"/>
    <w:rsid w:val="005918EB"/>
    <w:rsid w:val="0059249A"/>
    <w:rsid w:val="005963B9"/>
    <w:rsid w:val="005977FF"/>
    <w:rsid w:val="005A088D"/>
    <w:rsid w:val="005A3372"/>
    <w:rsid w:val="005A41D0"/>
    <w:rsid w:val="005A7A30"/>
    <w:rsid w:val="005A7AD5"/>
    <w:rsid w:val="005B1A22"/>
    <w:rsid w:val="005B21BB"/>
    <w:rsid w:val="005B488F"/>
    <w:rsid w:val="005B53EC"/>
    <w:rsid w:val="005B5CC1"/>
    <w:rsid w:val="005B6F01"/>
    <w:rsid w:val="005C0BAA"/>
    <w:rsid w:val="005C1095"/>
    <w:rsid w:val="005C1775"/>
    <w:rsid w:val="005C1898"/>
    <w:rsid w:val="005C2B04"/>
    <w:rsid w:val="005C4471"/>
    <w:rsid w:val="005C4E3F"/>
    <w:rsid w:val="005C4EC1"/>
    <w:rsid w:val="005D099B"/>
    <w:rsid w:val="005D255E"/>
    <w:rsid w:val="005D25CB"/>
    <w:rsid w:val="005D33C4"/>
    <w:rsid w:val="005D5953"/>
    <w:rsid w:val="005D5B24"/>
    <w:rsid w:val="005D7081"/>
    <w:rsid w:val="005E18F2"/>
    <w:rsid w:val="005E381E"/>
    <w:rsid w:val="005E3B45"/>
    <w:rsid w:val="005F1055"/>
    <w:rsid w:val="005F7274"/>
    <w:rsid w:val="00601FBA"/>
    <w:rsid w:val="00602F23"/>
    <w:rsid w:val="00603984"/>
    <w:rsid w:val="00603D89"/>
    <w:rsid w:val="00606B70"/>
    <w:rsid w:val="006117FD"/>
    <w:rsid w:val="00616AA1"/>
    <w:rsid w:val="006173CD"/>
    <w:rsid w:val="006207E8"/>
    <w:rsid w:val="00620990"/>
    <w:rsid w:val="00620B0D"/>
    <w:rsid w:val="006237BA"/>
    <w:rsid w:val="006244ED"/>
    <w:rsid w:val="00624ABB"/>
    <w:rsid w:val="00626305"/>
    <w:rsid w:val="0062639E"/>
    <w:rsid w:val="00632501"/>
    <w:rsid w:val="00635B44"/>
    <w:rsid w:val="00640691"/>
    <w:rsid w:val="00641165"/>
    <w:rsid w:val="00642D12"/>
    <w:rsid w:val="006432EF"/>
    <w:rsid w:val="006470EA"/>
    <w:rsid w:val="00651A8B"/>
    <w:rsid w:val="006525B0"/>
    <w:rsid w:val="00654948"/>
    <w:rsid w:val="00655156"/>
    <w:rsid w:val="006554DF"/>
    <w:rsid w:val="00656D9A"/>
    <w:rsid w:val="0066656F"/>
    <w:rsid w:val="006668F7"/>
    <w:rsid w:val="00671EAA"/>
    <w:rsid w:val="00674417"/>
    <w:rsid w:val="0067485D"/>
    <w:rsid w:val="00675F19"/>
    <w:rsid w:val="006769C8"/>
    <w:rsid w:val="00676FDA"/>
    <w:rsid w:val="00681EFE"/>
    <w:rsid w:val="00682DAD"/>
    <w:rsid w:val="00683604"/>
    <w:rsid w:val="00685516"/>
    <w:rsid w:val="00694E4C"/>
    <w:rsid w:val="00695E5B"/>
    <w:rsid w:val="00696FB2"/>
    <w:rsid w:val="006B634D"/>
    <w:rsid w:val="006B6B6E"/>
    <w:rsid w:val="006B6D8E"/>
    <w:rsid w:val="006C2FD1"/>
    <w:rsid w:val="006D10AA"/>
    <w:rsid w:val="006D2F41"/>
    <w:rsid w:val="006D3CF7"/>
    <w:rsid w:val="006D4108"/>
    <w:rsid w:val="006D4F8B"/>
    <w:rsid w:val="006D6CAF"/>
    <w:rsid w:val="006E0ADB"/>
    <w:rsid w:val="006F4984"/>
    <w:rsid w:val="006F68AC"/>
    <w:rsid w:val="006F7FD6"/>
    <w:rsid w:val="007017AF"/>
    <w:rsid w:val="00702D46"/>
    <w:rsid w:val="007063EB"/>
    <w:rsid w:val="00707CFE"/>
    <w:rsid w:val="00712EE8"/>
    <w:rsid w:val="00715B4D"/>
    <w:rsid w:val="00720A43"/>
    <w:rsid w:val="00724423"/>
    <w:rsid w:val="007275CE"/>
    <w:rsid w:val="00727659"/>
    <w:rsid w:val="00732178"/>
    <w:rsid w:val="007361AD"/>
    <w:rsid w:val="0073638A"/>
    <w:rsid w:val="00740174"/>
    <w:rsid w:val="00741A41"/>
    <w:rsid w:val="00741C07"/>
    <w:rsid w:val="00741D85"/>
    <w:rsid w:val="007421B0"/>
    <w:rsid w:val="007429D0"/>
    <w:rsid w:val="00742AB9"/>
    <w:rsid w:val="0074337B"/>
    <w:rsid w:val="007534E3"/>
    <w:rsid w:val="0075630D"/>
    <w:rsid w:val="00761BB5"/>
    <w:rsid w:val="00772CE5"/>
    <w:rsid w:val="0077390C"/>
    <w:rsid w:val="00773A38"/>
    <w:rsid w:val="00774151"/>
    <w:rsid w:val="007746C0"/>
    <w:rsid w:val="00775CD1"/>
    <w:rsid w:val="007763F1"/>
    <w:rsid w:val="00776761"/>
    <w:rsid w:val="00783C49"/>
    <w:rsid w:val="00784C30"/>
    <w:rsid w:val="00787C76"/>
    <w:rsid w:val="007928D5"/>
    <w:rsid w:val="007A06B8"/>
    <w:rsid w:val="007A3C9E"/>
    <w:rsid w:val="007A4550"/>
    <w:rsid w:val="007B41DD"/>
    <w:rsid w:val="007B6365"/>
    <w:rsid w:val="007B71E4"/>
    <w:rsid w:val="007C08EF"/>
    <w:rsid w:val="007C29FA"/>
    <w:rsid w:val="007C3538"/>
    <w:rsid w:val="007C5DCE"/>
    <w:rsid w:val="007C7536"/>
    <w:rsid w:val="007D1817"/>
    <w:rsid w:val="007D2BC7"/>
    <w:rsid w:val="007E538C"/>
    <w:rsid w:val="007E7C47"/>
    <w:rsid w:val="007F0B75"/>
    <w:rsid w:val="007F19DC"/>
    <w:rsid w:val="007F3603"/>
    <w:rsid w:val="007F3E7D"/>
    <w:rsid w:val="007F3F81"/>
    <w:rsid w:val="007F5ADE"/>
    <w:rsid w:val="00805E9E"/>
    <w:rsid w:val="00807763"/>
    <w:rsid w:val="0081454D"/>
    <w:rsid w:val="00816FA2"/>
    <w:rsid w:val="00820592"/>
    <w:rsid w:val="008238D6"/>
    <w:rsid w:val="00823C9C"/>
    <w:rsid w:val="00824835"/>
    <w:rsid w:val="00824C3C"/>
    <w:rsid w:val="008276D4"/>
    <w:rsid w:val="00833AFD"/>
    <w:rsid w:val="0083542F"/>
    <w:rsid w:val="0083746C"/>
    <w:rsid w:val="00840DD6"/>
    <w:rsid w:val="008442FC"/>
    <w:rsid w:val="008453F3"/>
    <w:rsid w:val="008521B1"/>
    <w:rsid w:val="008642EE"/>
    <w:rsid w:val="0086537E"/>
    <w:rsid w:val="00865DDC"/>
    <w:rsid w:val="0086745F"/>
    <w:rsid w:val="00871BC3"/>
    <w:rsid w:val="008726B3"/>
    <w:rsid w:val="00872D80"/>
    <w:rsid w:val="0087665B"/>
    <w:rsid w:val="008823C4"/>
    <w:rsid w:val="008834C1"/>
    <w:rsid w:val="00885BEF"/>
    <w:rsid w:val="008876E7"/>
    <w:rsid w:val="00890797"/>
    <w:rsid w:val="008912F2"/>
    <w:rsid w:val="008928C3"/>
    <w:rsid w:val="008961F9"/>
    <w:rsid w:val="0089766B"/>
    <w:rsid w:val="008A0D89"/>
    <w:rsid w:val="008A6EC2"/>
    <w:rsid w:val="008A7026"/>
    <w:rsid w:val="008A78F9"/>
    <w:rsid w:val="008A795D"/>
    <w:rsid w:val="008A7E58"/>
    <w:rsid w:val="008B26DB"/>
    <w:rsid w:val="008B6418"/>
    <w:rsid w:val="008B77FE"/>
    <w:rsid w:val="008C373B"/>
    <w:rsid w:val="008C3986"/>
    <w:rsid w:val="008C41AC"/>
    <w:rsid w:val="008C4A52"/>
    <w:rsid w:val="008C6EBA"/>
    <w:rsid w:val="008C758E"/>
    <w:rsid w:val="008D1E5D"/>
    <w:rsid w:val="008D598A"/>
    <w:rsid w:val="008D6C77"/>
    <w:rsid w:val="008E121B"/>
    <w:rsid w:val="008E1BA1"/>
    <w:rsid w:val="008E305A"/>
    <w:rsid w:val="008E3D55"/>
    <w:rsid w:val="008E4252"/>
    <w:rsid w:val="008F2274"/>
    <w:rsid w:val="008F751A"/>
    <w:rsid w:val="008F7EFE"/>
    <w:rsid w:val="0090129C"/>
    <w:rsid w:val="0090197E"/>
    <w:rsid w:val="00905A99"/>
    <w:rsid w:val="009075C4"/>
    <w:rsid w:val="0091059F"/>
    <w:rsid w:val="00911BC5"/>
    <w:rsid w:val="00912BE1"/>
    <w:rsid w:val="00913161"/>
    <w:rsid w:val="009132C3"/>
    <w:rsid w:val="009160F2"/>
    <w:rsid w:val="009179C1"/>
    <w:rsid w:val="009205DF"/>
    <w:rsid w:val="00923C03"/>
    <w:rsid w:val="00924626"/>
    <w:rsid w:val="009261E0"/>
    <w:rsid w:val="009271E3"/>
    <w:rsid w:val="00927219"/>
    <w:rsid w:val="00931E3B"/>
    <w:rsid w:val="009349BB"/>
    <w:rsid w:val="00935167"/>
    <w:rsid w:val="009353B4"/>
    <w:rsid w:val="00936103"/>
    <w:rsid w:val="0095154E"/>
    <w:rsid w:val="00957F1E"/>
    <w:rsid w:val="00960640"/>
    <w:rsid w:val="00960916"/>
    <w:rsid w:val="00960AA8"/>
    <w:rsid w:val="009617A7"/>
    <w:rsid w:val="0096348F"/>
    <w:rsid w:val="00963A1C"/>
    <w:rsid w:val="00965492"/>
    <w:rsid w:val="00965DC2"/>
    <w:rsid w:val="009710EA"/>
    <w:rsid w:val="00971ED9"/>
    <w:rsid w:val="009722EB"/>
    <w:rsid w:val="00972490"/>
    <w:rsid w:val="0097385C"/>
    <w:rsid w:val="00973F06"/>
    <w:rsid w:val="00977588"/>
    <w:rsid w:val="00983912"/>
    <w:rsid w:val="00986993"/>
    <w:rsid w:val="00987FD7"/>
    <w:rsid w:val="00993857"/>
    <w:rsid w:val="009939D3"/>
    <w:rsid w:val="00993B1A"/>
    <w:rsid w:val="009A1E5C"/>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691E"/>
    <w:rsid w:val="009D237F"/>
    <w:rsid w:val="009D2C29"/>
    <w:rsid w:val="009D39DF"/>
    <w:rsid w:val="009D4107"/>
    <w:rsid w:val="009D586B"/>
    <w:rsid w:val="009D6E9F"/>
    <w:rsid w:val="009D71A6"/>
    <w:rsid w:val="009D7210"/>
    <w:rsid w:val="009D7A60"/>
    <w:rsid w:val="009E2228"/>
    <w:rsid w:val="009E2EE4"/>
    <w:rsid w:val="009E4555"/>
    <w:rsid w:val="009E6CA2"/>
    <w:rsid w:val="009E7158"/>
    <w:rsid w:val="009F2013"/>
    <w:rsid w:val="009F2ADF"/>
    <w:rsid w:val="009F45F4"/>
    <w:rsid w:val="009F55E4"/>
    <w:rsid w:val="00A0161A"/>
    <w:rsid w:val="00A0250B"/>
    <w:rsid w:val="00A02F97"/>
    <w:rsid w:val="00A044AA"/>
    <w:rsid w:val="00A10469"/>
    <w:rsid w:val="00A123C4"/>
    <w:rsid w:val="00A124E1"/>
    <w:rsid w:val="00A13F13"/>
    <w:rsid w:val="00A14090"/>
    <w:rsid w:val="00A142EA"/>
    <w:rsid w:val="00A143F5"/>
    <w:rsid w:val="00A158B6"/>
    <w:rsid w:val="00A17AA9"/>
    <w:rsid w:val="00A24DAF"/>
    <w:rsid w:val="00A2521E"/>
    <w:rsid w:val="00A27263"/>
    <w:rsid w:val="00A274C9"/>
    <w:rsid w:val="00A306A4"/>
    <w:rsid w:val="00A37F9B"/>
    <w:rsid w:val="00A41EC7"/>
    <w:rsid w:val="00A43E44"/>
    <w:rsid w:val="00A4449C"/>
    <w:rsid w:val="00A51DC2"/>
    <w:rsid w:val="00A538A1"/>
    <w:rsid w:val="00A54808"/>
    <w:rsid w:val="00A57961"/>
    <w:rsid w:val="00A57B1A"/>
    <w:rsid w:val="00A65A59"/>
    <w:rsid w:val="00A6717C"/>
    <w:rsid w:val="00A70C14"/>
    <w:rsid w:val="00A70D49"/>
    <w:rsid w:val="00A72017"/>
    <w:rsid w:val="00A721EF"/>
    <w:rsid w:val="00A7260D"/>
    <w:rsid w:val="00A72EEC"/>
    <w:rsid w:val="00A75D13"/>
    <w:rsid w:val="00A81D06"/>
    <w:rsid w:val="00A84FBE"/>
    <w:rsid w:val="00A85687"/>
    <w:rsid w:val="00A85D83"/>
    <w:rsid w:val="00A90DB6"/>
    <w:rsid w:val="00A90DFE"/>
    <w:rsid w:val="00A94D2D"/>
    <w:rsid w:val="00A96A75"/>
    <w:rsid w:val="00AA114F"/>
    <w:rsid w:val="00AA1889"/>
    <w:rsid w:val="00AA1F8E"/>
    <w:rsid w:val="00AA284A"/>
    <w:rsid w:val="00AB0F75"/>
    <w:rsid w:val="00AB1A71"/>
    <w:rsid w:val="00AB3C4C"/>
    <w:rsid w:val="00AB714C"/>
    <w:rsid w:val="00AC152A"/>
    <w:rsid w:val="00AC5381"/>
    <w:rsid w:val="00AC671F"/>
    <w:rsid w:val="00AD1EC3"/>
    <w:rsid w:val="00AD2C70"/>
    <w:rsid w:val="00AD3EB2"/>
    <w:rsid w:val="00AD6404"/>
    <w:rsid w:val="00AE04C5"/>
    <w:rsid w:val="00AE0CA0"/>
    <w:rsid w:val="00AF1AF8"/>
    <w:rsid w:val="00AF5E7D"/>
    <w:rsid w:val="00B01B20"/>
    <w:rsid w:val="00B01F10"/>
    <w:rsid w:val="00B0517E"/>
    <w:rsid w:val="00B051A3"/>
    <w:rsid w:val="00B12962"/>
    <w:rsid w:val="00B14A17"/>
    <w:rsid w:val="00B15B9E"/>
    <w:rsid w:val="00B16578"/>
    <w:rsid w:val="00B208EF"/>
    <w:rsid w:val="00B22870"/>
    <w:rsid w:val="00B350E1"/>
    <w:rsid w:val="00B415B2"/>
    <w:rsid w:val="00B45E50"/>
    <w:rsid w:val="00B46AE7"/>
    <w:rsid w:val="00B5104E"/>
    <w:rsid w:val="00B5109A"/>
    <w:rsid w:val="00B55D35"/>
    <w:rsid w:val="00B55E72"/>
    <w:rsid w:val="00B572B7"/>
    <w:rsid w:val="00B6016B"/>
    <w:rsid w:val="00B60FD8"/>
    <w:rsid w:val="00B648A0"/>
    <w:rsid w:val="00B66836"/>
    <w:rsid w:val="00B77B07"/>
    <w:rsid w:val="00B94734"/>
    <w:rsid w:val="00BA6966"/>
    <w:rsid w:val="00BB0230"/>
    <w:rsid w:val="00BB22FA"/>
    <w:rsid w:val="00BC165D"/>
    <w:rsid w:val="00BC7846"/>
    <w:rsid w:val="00BD228C"/>
    <w:rsid w:val="00BE13E5"/>
    <w:rsid w:val="00BE2640"/>
    <w:rsid w:val="00BE44ED"/>
    <w:rsid w:val="00BE4530"/>
    <w:rsid w:val="00BE70D3"/>
    <w:rsid w:val="00BF26D7"/>
    <w:rsid w:val="00BF610E"/>
    <w:rsid w:val="00BF7423"/>
    <w:rsid w:val="00C0026D"/>
    <w:rsid w:val="00C0200F"/>
    <w:rsid w:val="00C12290"/>
    <w:rsid w:val="00C12AAF"/>
    <w:rsid w:val="00C16ED5"/>
    <w:rsid w:val="00C21DB7"/>
    <w:rsid w:val="00C222B2"/>
    <w:rsid w:val="00C22310"/>
    <w:rsid w:val="00C252B4"/>
    <w:rsid w:val="00C25510"/>
    <w:rsid w:val="00C25CAE"/>
    <w:rsid w:val="00C27B66"/>
    <w:rsid w:val="00C3278E"/>
    <w:rsid w:val="00C33232"/>
    <w:rsid w:val="00C36985"/>
    <w:rsid w:val="00C52AC2"/>
    <w:rsid w:val="00C54807"/>
    <w:rsid w:val="00C563C1"/>
    <w:rsid w:val="00C60491"/>
    <w:rsid w:val="00C61603"/>
    <w:rsid w:val="00C641A7"/>
    <w:rsid w:val="00C64293"/>
    <w:rsid w:val="00C64547"/>
    <w:rsid w:val="00C702B8"/>
    <w:rsid w:val="00C70803"/>
    <w:rsid w:val="00C726AD"/>
    <w:rsid w:val="00C744FA"/>
    <w:rsid w:val="00C75114"/>
    <w:rsid w:val="00C76127"/>
    <w:rsid w:val="00C76218"/>
    <w:rsid w:val="00C8030B"/>
    <w:rsid w:val="00C85C76"/>
    <w:rsid w:val="00C917DA"/>
    <w:rsid w:val="00C927D2"/>
    <w:rsid w:val="00C95321"/>
    <w:rsid w:val="00CA33E4"/>
    <w:rsid w:val="00CA3597"/>
    <w:rsid w:val="00CB1038"/>
    <w:rsid w:val="00CB147B"/>
    <w:rsid w:val="00CB1FB0"/>
    <w:rsid w:val="00CB339D"/>
    <w:rsid w:val="00CB48DA"/>
    <w:rsid w:val="00CB607F"/>
    <w:rsid w:val="00CB677A"/>
    <w:rsid w:val="00CB7132"/>
    <w:rsid w:val="00CC01DB"/>
    <w:rsid w:val="00CC3960"/>
    <w:rsid w:val="00CC4886"/>
    <w:rsid w:val="00CC6C8F"/>
    <w:rsid w:val="00CD0A93"/>
    <w:rsid w:val="00CD2998"/>
    <w:rsid w:val="00CD3C57"/>
    <w:rsid w:val="00CE073C"/>
    <w:rsid w:val="00CE618D"/>
    <w:rsid w:val="00CE747F"/>
    <w:rsid w:val="00CF5108"/>
    <w:rsid w:val="00CF5204"/>
    <w:rsid w:val="00CF66F3"/>
    <w:rsid w:val="00D039E2"/>
    <w:rsid w:val="00D069D7"/>
    <w:rsid w:val="00D1033E"/>
    <w:rsid w:val="00D104D2"/>
    <w:rsid w:val="00D165C9"/>
    <w:rsid w:val="00D2408C"/>
    <w:rsid w:val="00D25085"/>
    <w:rsid w:val="00D25FFE"/>
    <w:rsid w:val="00D26F37"/>
    <w:rsid w:val="00D27851"/>
    <w:rsid w:val="00D378B7"/>
    <w:rsid w:val="00D40606"/>
    <w:rsid w:val="00D4279E"/>
    <w:rsid w:val="00D43414"/>
    <w:rsid w:val="00D44CDC"/>
    <w:rsid w:val="00D4543E"/>
    <w:rsid w:val="00D45D28"/>
    <w:rsid w:val="00D47B52"/>
    <w:rsid w:val="00D50EEC"/>
    <w:rsid w:val="00D516FF"/>
    <w:rsid w:val="00D517DE"/>
    <w:rsid w:val="00D52D20"/>
    <w:rsid w:val="00D53D0B"/>
    <w:rsid w:val="00D56B22"/>
    <w:rsid w:val="00D56BA5"/>
    <w:rsid w:val="00D57330"/>
    <w:rsid w:val="00D57724"/>
    <w:rsid w:val="00D57D4A"/>
    <w:rsid w:val="00D6229B"/>
    <w:rsid w:val="00D65617"/>
    <w:rsid w:val="00D70EEC"/>
    <w:rsid w:val="00D71325"/>
    <w:rsid w:val="00D727CC"/>
    <w:rsid w:val="00D758EC"/>
    <w:rsid w:val="00D81168"/>
    <w:rsid w:val="00D87BE6"/>
    <w:rsid w:val="00D87CE9"/>
    <w:rsid w:val="00D91333"/>
    <w:rsid w:val="00D916BF"/>
    <w:rsid w:val="00D917A4"/>
    <w:rsid w:val="00DA06CF"/>
    <w:rsid w:val="00DA4B4C"/>
    <w:rsid w:val="00DA7671"/>
    <w:rsid w:val="00DB2B74"/>
    <w:rsid w:val="00DB3524"/>
    <w:rsid w:val="00DB3C76"/>
    <w:rsid w:val="00DB7CE8"/>
    <w:rsid w:val="00DC257A"/>
    <w:rsid w:val="00DC47F1"/>
    <w:rsid w:val="00DC5185"/>
    <w:rsid w:val="00DD198E"/>
    <w:rsid w:val="00DD4D1A"/>
    <w:rsid w:val="00DD613D"/>
    <w:rsid w:val="00DE1DE9"/>
    <w:rsid w:val="00DE1FE6"/>
    <w:rsid w:val="00DE3252"/>
    <w:rsid w:val="00DE6492"/>
    <w:rsid w:val="00DF59EE"/>
    <w:rsid w:val="00DF7B24"/>
    <w:rsid w:val="00E0019F"/>
    <w:rsid w:val="00E0191C"/>
    <w:rsid w:val="00E02509"/>
    <w:rsid w:val="00E030D0"/>
    <w:rsid w:val="00E06542"/>
    <w:rsid w:val="00E066AE"/>
    <w:rsid w:val="00E10880"/>
    <w:rsid w:val="00E132D8"/>
    <w:rsid w:val="00E13662"/>
    <w:rsid w:val="00E15555"/>
    <w:rsid w:val="00E2022A"/>
    <w:rsid w:val="00E2184E"/>
    <w:rsid w:val="00E24938"/>
    <w:rsid w:val="00E259F0"/>
    <w:rsid w:val="00E260B9"/>
    <w:rsid w:val="00E2709A"/>
    <w:rsid w:val="00E3071C"/>
    <w:rsid w:val="00E31233"/>
    <w:rsid w:val="00E46532"/>
    <w:rsid w:val="00E46D49"/>
    <w:rsid w:val="00E50E29"/>
    <w:rsid w:val="00E5128A"/>
    <w:rsid w:val="00E60E43"/>
    <w:rsid w:val="00E7018C"/>
    <w:rsid w:val="00E707C1"/>
    <w:rsid w:val="00E71D04"/>
    <w:rsid w:val="00E726F2"/>
    <w:rsid w:val="00E7387A"/>
    <w:rsid w:val="00E74367"/>
    <w:rsid w:val="00E74AF9"/>
    <w:rsid w:val="00E8046B"/>
    <w:rsid w:val="00E86E07"/>
    <w:rsid w:val="00E90B94"/>
    <w:rsid w:val="00E9383B"/>
    <w:rsid w:val="00EA0CD7"/>
    <w:rsid w:val="00EA33B4"/>
    <w:rsid w:val="00EA4370"/>
    <w:rsid w:val="00EA5BEA"/>
    <w:rsid w:val="00EB05A8"/>
    <w:rsid w:val="00EB339C"/>
    <w:rsid w:val="00EB764B"/>
    <w:rsid w:val="00EC1262"/>
    <w:rsid w:val="00EC78F5"/>
    <w:rsid w:val="00ED00B3"/>
    <w:rsid w:val="00ED6C5C"/>
    <w:rsid w:val="00ED7A29"/>
    <w:rsid w:val="00EE110A"/>
    <w:rsid w:val="00EE34AF"/>
    <w:rsid w:val="00EE34F9"/>
    <w:rsid w:val="00EE4494"/>
    <w:rsid w:val="00EE4568"/>
    <w:rsid w:val="00EE49B9"/>
    <w:rsid w:val="00EE5474"/>
    <w:rsid w:val="00EF1D3D"/>
    <w:rsid w:val="00EF285B"/>
    <w:rsid w:val="00EF52DE"/>
    <w:rsid w:val="00F0371E"/>
    <w:rsid w:val="00F03CC3"/>
    <w:rsid w:val="00F07122"/>
    <w:rsid w:val="00F10C5C"/>
    <w:rsid w:val="00F1143A"/>
    <w:rsid w:val="00F13E97"/>
    <w:rsid w:val="00F31C8B"/>
    <w:rsid w:val="00F32F0D"/>
    <w:rsid w:val="00F336EA"/>
    <w:rsid w:val="00F347A2"/>
    <w:rsid w:val="00F36AEC"/>
    <w:rsid w:val="00F37775"/>
    <w:rsid w:val="00F408E3"/>
    <w:rsid w:val="00F414CE"/>
    <w:rsid w:val="00F4475C"/>
    <w:rsid w:val="00F452AC"/>
    <w:rsid w:val="00F50513"/>
    <w:rsid w:val="00F523DC"/>
    <w:rsid w:val="00F553AF"/>
    <w:rsid w:val="00F56A18"/>
    <w:rsid w:val="00F639F8"/>
    <w:rsid w:val="00F64204"/>
    <w:rsid w:val="00F65360"/>
    <w:rsid w:val="00F7139B"/>
    <w:rsid w:val="00F723C9"/>
    <w:rsid w:val="00F73227"/>
    <w:rsid w:val="00F73D8C"/>
    <w:rsid w:val="00F74D13"/>
    <w:rsid w:val="00F775FE"/>
    <w:rsid w:val="00F80921"/>
    <w:rsid w:val="00F839DC"/>
    <w:rsid w:val="00F8415F"/>
    <w:rsid w:val="00F84BDD"/>
    <w:rsid w:val="00F860AC"/>
    <w:rsid w:val="00F87A80"/>
    <w:rsid w:val="00F95060"/>
    <w:rsid w:val="00F9515C"/>
    <w:rsid w:val="00F97324"/>
    <w:rsid w:val="00FA13DB"/>
    <w:rsid w:val="00FA1DEC"/>
    <w:rsid w:val="00FA4FF2"/>
    <w:rsid w:val="00FA64E3"/>
    <w:rsid w:val="00FB081C"/>
    <w:rsid w:val="00FB2D80"/>
    <w:rsid w:val="00FB3298"/>
    <w:rsid w:val="00FB40B1"/>
    <w:rsid w:val="00FB5602"/>
    <w:rsid w:val="00FB5E06"/>
    <w:rsid w:val="00FC0405"/>
    <w:rsid w:val="00FC1BB5"/>
    <w:rsid w:val="00FC2917"/>
    <w:rsid w:val="00FC51C1"/>
    <w:rsid w:val="00FC5750"/>
    <w:rsid w:val="00FC741E"/>
    <w:rsid w:val="00FD25DB"/>
    <w:rsid w:val="00FD4515"/>
    <w:rsid w:val="00FD682B"/>
    <w:rsid w:val="00FD7189"/>
    <w:rsid w:val="00FE248F"/>
    <w:rsid w:val="00FE5AE8"/>
    <w:rsid w:val="00FE5D1E"/>
    <w:rsid w:val="00FF0EDC"/>
    <w:rsid w:val="00FF135C"/>
    <w:rsid w:val="00FF5838"/>
    <w:rsid w:val="00FF5907"/>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8B077"/>
  <w15:docId w15:val="{45D44C69-5340-42BC-9D96-2AE67F9E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A7"/>
    <w:rPr>
      <w:color w:val="000000" w:themeColor="text1"/>
      <w:lang w:val="en-AU"/>
    </w:rPr>
  </w:style>
  <w:style w:type="paragraph" w:styleId="Heading1">
    <w:name w:val="heading 1"/>
    <w:basedOn w:val="Normal"/>
    <w:next w:val="Normal"/>
    <w:link w:val="Heading1Char"/>
    <w:uiPriority w:val="9"/>
    <w:qFormat/>
    <w:rsid w:val="00C641A7"/>
    <w:pPr>
      <w:keepNext/>
      <w:keepLines/>
      <w:pBdr>
        <w:bottom w:val="single" w:sz="18" w:space="3" w:color="7800FF"/>
      </w:pBdr>
      <w:spacing w:before="480" w:after="240" w:line="240" w:lineRule="auto"/>
      <w:outlineLvl w:val="0"/>
    </w:pPr>
    <w:rPr>
      <w:rFonts w:eastAsiaTheme="majorEastAsia" w:cstheme="majorBidi"/>
      <w:b/>
      <w:bCs/>
      <w:color w:val="auto"/>
      <w:sz w:val="36"/>
      <w:szCs w:val="28"/>
      <w:u w:color="FD4F00"/>
    </w:rPr>
  </w:style>
  <w:style w:type="paragraph" w:styleId="Heading2">
    <w:name w:val="heading 2"/>
    <w:basedOn w:val="Normal"/>
    <w:next w:val="Normal"/>
    <w:link w:val="Heading2Char"/>
    <w:uiPriority w:val="9"/>
    <w:unhideWhenUsed/>
    <w:qFormat/>
    <w:rsid w:val="00473DDC"/>
    <w:pPr>
      <w:keepNext/>
      <w:keepLines/>
      <w:spacing w:before="400"/>
      <w:outlineLvl w:val="1"/>
    </w:pPr>
    <w:rPr>
      <w:rFonts w:eastAsiaTheme="majorEastAsia" w:cstheme="majorBidi"/>
      <w:b/>
      <w:bCs/>
      <w:color w:val="7800FF"/>
      <w:sz w:val="28"/>
      <w:szCs w:val="28"/>
      <w:u w:color="FF79FF"/>
    </w:rPr>
  </w:style>
  <w:style w:type="paragraph" w:styleId="Heading3">
    <w:name w:val="heading 3"/>
    <w:basedOn w:val="Normal"/>
    <w:next w:val="Normal"/>
    <w:link w:val="Heading3Char"/>
    <w:autoRedefine/>
    <w:uiPriority w:val="9"/>
    <w:unhideWhenUsed/>
    <w:qFormat/>
    <w:rsid w:val="00C641A7"/>
    <w:pPr>
      <w:keepNext/>
      <w:keepLines/>
      <w:spacing w:before="200" w:after="120" w:line="288" w:lineRule="atLeast"/>
      <w:outlineLvl w:val="2"/>
    </w:pPr>
    <w:rPr>
      <w:rFonts w:eastAsiaTheme="majorEastAsia" w:cs="Calibri Light"/>
      <w:b/>
      <w:bCs/>
      <w:sz w:val="26"/>
      <w:szCs w:val="26"/>
      <w:u w:color="7800FF"/>
    </w:rPr>
  </w:style>
  <w:style w:type="paragraph" w:styleId="Heading4">
    <w:name w:val="heading 4"/>
    <w:basedOn w:val="Normal"/>
    <w:next w:val="Normal"/>
    <w:link w:val="Heading4Char"/>
    <w:uiPriority w:val="9"/>
    <w:unhideWhenUsed/>
    <w:qFormat/>
    <w:rsid w:val="00473DDC"/>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473DD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473D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3DD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3DD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73DD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73DDC"/>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473DDC"/>
    <w:rPr>
      <w:rFonts w:ascii="Arial" w:eastAsiaTheme="majorEastAsia" w:hAnsi="Arial" w:cstheme="majorBidi"/>
      <w:b/>
      <w:bCs/>
      <w:color w:val="7800FF"/>
      <w:sz w:val="28"/>
      <w:szCs w:val="28"/>
      <w:u w:color="FF79FF"/>
      <w:lang w:val="en-AU"/>
    </w:rPr>
  </w:style>
  <w:style w:type="paragraph" w:styleId="TOC1">
    <w:name w:val="toc 1"/>
    <w:basedOn w:val="Normal"/>
    <w:next w:val="Normal"/>
    <w:autoRedefine/>
    <w:uiPriority w:val="39"/>
    <w:unhideWhenUsed/>
    <w:rsid w:val="00473DDC"/>
    <w:pPr>
      <w:tabs>
        <w:tab w:val="right" w:leader="dot" w:pos="9010"/>
      </w:tabs>
      <w:spacing w:after="100"/>
    </w:pPr>
  </w:style>
  <w:style w:type="character" w:customStyle="1" w:styleId="Heading1Char">
    <w:name w:val="Heading 1 Char"/>
    <w:basedOn w:val="DefaultParagraphFont"/>
    <w:link w:val="Heading1"/>
    <w:uiPriority w:val="9"/>
    <w:rsid w:val="00C641A7"/>
    <w:rPr>
      <w:rFonts w:eastAsiaTheme="majorEastAsia" w:cstheme="majorBidi"/>
      <w:b/>
      <w:bCs/>
      <w:sz w:val="36"/>
      <w:szCs w:val="28"/>
      <w:u w:color="FD4F00"/>
      <w:lang w:val="en-AU"/>
    </w:rPr>
  </w:style>
  <w:style w:type="character" w:customStyle="1" w:styleId="Heading3Char">
    <w:name w:val="Heading 3 Char"/>
    <w:basedOn w:val="DefaultParagraphFont"/>
    <w:link w:val="Heading3"/>
    <w:uiPriority w:val="9"/>
    <w:rsid w:val="00C641A7"/>
    <w:rPr>
      <w:rFonts w:eastAsiaTheme="majorEastAsia" w:cs="Calibri Light"/>
      <w:b/>
      <w:bCs/>
      <w:color w:val="000000" w:themeColor="text1"/>
      <w:sz w:val="26"/>
      <w:szCs w:val="26"/>
      <w:u w:color="7800FF"/>
      <w:lang w:val="en-AU"/>
    </w:rPr>
  </w:style>
  <w:style w:type="character" w:customStyle="1" w:styleId="Heading4Char">
    <w:name w:val="Heading 4 Char"/>
    <w:basedOn w:val="DefaultParagraphFont"/>
    <w:link w:val="Heading4"/>
    <w:uiPriority w:val="9"/>
    <w:rsid w:val="00473DDC"/>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31413F"/>
    <w:pPr>
      <w:pBdr>
        <w:bottom w:val="single" w:sz="24" w:space="3" w:color="FFFFFF" w:themeColor="background1"/>
      </w:pBdr>
      <w:spacing w:after="800" w:line="216" w:lineRule="auto"/>
      <w:ind w:right="3402"/>
      <w:contextualSpacing/>
    </w:pPr>
    <w:rPr>
      <w:rFonts w:eastAsiaTheme="majorEastAsia" w:cstheme="majorBidi"/>
      <w:b/>
      <w:spacing w:val="5"/>
      <w:kern w:val="28"/>
      <w:sz w:val="72"/>
      <w:szCs w:val="52"/>
      <w:u w:color="FD4F00"/>
    </w:rPr>
  </w:style>
  <w:style w:type="character" w:customStyle="1" w:styleId="TitleChar">
    <w:name w:val="Title Char"/>
    <w:basedOn w:val="DefaultParagraphFont"/>
    <w:link w:val="Title"/>
    <w:uiPriority w:val="10"/>
    <w:rsid w:val="0031413F"/>
    <w:rPr>
      <w:rFonts w:eastAsiaTheme="majorEastAsia" w:cstheme="majorBidi"/>
      <w:b/>
      <w:color w:val="000000" w:themeColor="text1"/>
      <w:spacing w:val="5"/>
      <w:kern w:val="28"/>
      <w:sz w:val="72"/>
      <w:szCs w:val="52"/>
      <w:u w:color="FD4F00"/>
      <w:lang w:val="en-AU"/>
    </w:rPr>
  </w:style>
  <w:style w:type="paragraph" w:styleId="Subtitle">
    <w:name w:val="Subtitle"/>
    <w:basedOn w:val="Normal"/>
    <w:next w:val="Normal"/>
    <w:link w:val="SubtitleChar"/>
    <w:uiPriority w:val="11"/>
    <w:rsid w:val="0031413F"/>
    <w:pPr>
      <w:numPr>
        <w:ilvl w:val="1"/>
      </w:numPr>
      <w:spacing w:before="1800" w:line="228" w:lineRule="auto"/>
      <w:ind w:right="2835"/>
    </w:pPr>
    <w:rPr>
      <w:rFonts w:asciiTheme="majorHAnsi" w:eastAsiaTheme="majorEastAsia" w:hAnsiTheme="majorHAnsi" w:cstheme="majorHAnsi"/>
      <w:b/>
      <w:bCs/>
      <w:iCs/>
      <w:color w:val="auto"/>
      <w:spacing w:val="15"/>
      <w:sz w:val="36"/>
      <w:szCs w:val="36"/>
    </w:rPr>
  </w:style>
  <w:style w:type="character" w:customStyle="1" w:styleId="SubtitleChar">
    <w:name w:val="Subtitle Char"/>
    <w:basedOn w:val="DefaultParagraphFont"/>
    <w:link w:val="Subtitle"/>
    <w:uiPriority w:val="11"/>
    <w:rsid w:val="0031413F"/>
    <w:rPr>
      <w:rFonts w:asciiTheme="majorHAnsi" w:eastAsiaTheme="majorEastAsia" w:hAnsiTheme="majorHAnsi" w:cstheme="majorHAnsi"/>
      <w:b/>
      <w:bCs/>
      <w:iCs/>
      <w:spacing w:val="15"/>
      <w:sz w:val="36"/>
      <w:szCs w:val="36"/>
      <w:lang w:val="en-AU"/>
    </w:rPr>
  </w:style>
  <w:style w:type="character" w:styleId="SubtleEmphasis">
    <w:name w:val="Subtle Emphasis"/>
    <w:basedOn w:val="DefaultParagraphFont"/>
    <w:uiPriority w:val="19"/>
    <w:rsid w:val="00473DDC"/>
    <w:rPr>
      <w:rFonts w:ascii="Calibri Light" w:hAnsi="Calibri Light"/>
      <w:i/>
      <w:iCs/>
      <w:color w:val="393D61"/>
    </w:rPr>
  </w:style>
  <w:style w:type="character" w:styleId="Emphasis">
    <w:name w:val="Emphasis"/>
    <w:basedOn w:val="DefaultParagraphFont"/>
    <w:uiPriority w:val="20"/>
    <w:rsid w:val="00473DDC"/>
    <w:rPr>
      <w:i/>
      <w:iCs/>
      <w:color w:val="ED6778"/>
    </w:rPr>
  </w:style>
  <w:style w:type="character" w:styleId="IntenseEmphasis">
    <w:name w:val="Intense Emphasis"/>
    <w:basedOn w:val="DefaultParagraphFont"/>
    <w:uiPriority w:val="21"/>
    <w:rsid w:val="00473DDC"/>
    <w:rPr>
      <w:rFonts w:ascii="Gotham Medium Italic" w:hAnsi="Gotham Medium Italic"/>
      <w:bCs/>
      <w:iCs/>
      <w:color w:val="ED6778"/>
    </w:rPr>
  </w:style>
  <w:style w:type="character" w:styleId="Strong">
    <w:name w:val="Strong"/>
    <w:basedOn w:val="DefaultParagraphFont"/>
    <w:uiPriority w:val="22"/>
    <w:qFormat/>
    <w:rsid w:val="00473DDC"/>
    <w:rPr>
      <w:b/>
      <w:bCs/>
    </w:rPr>
  </w:style>
  <w:style w:type="character" w:customStyle="1" w:styleId="Heading5Char">
    <w:name w:val="Heading 5 Char"/>
    <w:basedOn w:val="DefaultParagraphFont"/>
    <w:link w:val="Heading5"/>
    <w:uiPriority w:val="9"/>
    <w:rsid w:val="00473DDC"/>
    <w:rPr>
      <w:rFonts w:asciiTheme="majorHAnsi" w:eastAsiaTheme="majorEastAsia" w:hAnsiTheme="majorHAnsi" w:cstheme="majorBidi"/>
      <w:color w:val="1F2044"/>
      <w:lang w:val="en-AU"/>
    </w:rPr>
  </w:style>
  <w:style w:type="character" w:customStyle="1" w:styleId="Heading6Char">
    <w:name w:val="Heading 6 Char"/>
    <w:basedOn w:val="DefaultParagraphFont"/>
    <w:link w:val="Heading6"/>
    <w:uiPriority w:val="9"/>
    <w:semiHidden/>
    <w:rsid w:val="00473DDC"/>
    <w:rPr>
      <w:rFonts w:asciiTheme="majorHAnsi" w:eastAsiaTheme="majorEastAsia" w:hAnsiTheme="majorHAnsi" w:cstheme="majorBidi"/>
      <w:i/>
      <w:iCs/>
      <w:color w:val="243F60" w:themeColor="accent1" w:themeShade="7F"/>
      <w:lang w:val="en-AU"/>
    </w:rPr>
  </w:style>
  <w:style w:type="character" w:customStyle="1" w:styleId="Heading7Char">
    <w:name w:val="Heading 7 Char"/>
    <w:basedOn w:val="DefaultParagraphFont"/>
    <w:link w:val="Heading7"/>
    <w:uiPriority w:val="9"/>
    <w:semiHidden/>
    <w:rsid w:val="00473DDC"/>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uiPriority w:val="9"/>
    <w:semiHidden/>
    <w:rsid w:val="00473DDC"/>
    <w:rPr>
      <w:rFonts w:asciiTheme="majorHAnsi" w:eastAsiaTheme="majorEastAsia" w:hAnsiTheme="majorHAnsi" w:cstheme="majorBidi"/>
      <w:color w:val="4F81BD" w:themeColor="accent1"/>
      <w:sz w:val="20"/>
      <w:szCs w:val="20"/>
      <w:lang w:val="en-AU"/>
    </w:rPr>
  </w:style>
  <w:style w:type="character" w:customStyle="1" w:styleId="Heading9Char">
    <w:name w:val="Heading 9 Char"/>
    <w:basedOn w:val="DefaultParagraphFont"/>
    <w:link w:val="Heading9"/>
    <w:uiPriority w:val="9"/>
    <w:semiHidden/>
    <w:rsid w:val="00473DDC"/>
    <w:rPr>
      <w:rFonts w:asciiTheme="majorHAnsi" w:eastAsiaTheme="majorEastAsia" w:hAnsiTheme="majorHAnsi" w:cstheme="majorBidi"/>
      <w:i/>
      <w:iCs/>
      <w:color w:val="404040" w:themeColor="text1" w:themeTint="BF"/>
      <w:sz w:val="20"/>
      <w:szCs w:val="20"/>
      <w:lang w:val="en-AU"/>
    </w:rPr>
  </w:style>
  <w:style w:type="paragraph" w:styleId="Caption">
    <w:name w:val="caption"/>
    <w:basedOn w:val="Normal"/>
    <w:next w:val="Normal"/>
    <w:uiPriority w:val="35"/>
    <w:qFormat/>
    <w:rsid w:val="00473DDC"/>
    <w:pPr>
      <w:spacing w:line="240" w:lineRule="auto"/>
    </w:pPr>
    <w:rPr>
      <w:rFonts w:ascii="Gotham Book" w:hAnsi="Gotham Book"/>
      <w:b/>
      <w:bCs/>
      <w:color w:val="4F81BD" w:themeColor="accent1"/>
      <w:sz w:val="18"/>
      <w:szCs w:val="18"/>
    </w:rPr>
  </w:style>
  <w:style w:type="character" w:customStyle="1" w:styleId="NoSpacingChar">
    <w:name w:val="No Spacing Char"/>
    <w:basedOn w:val="DefaultParagraphFont"/>
    <w:link w:val="NoSpacing"/>
    <w:uiPriority w:val="1"/>
    <w:rsid w:val="00473DDC"/>
    <w:rPr>
      <w:rFonts w:ascii="Gotham Book" w:hAnsi="Gotham Book"/>
      <w:color w:val="17365D" w:themeColor="text2" w:themeShade="BF"/>
    </w:rPr>
  </w:style>
  <w:style w:type="paragraph" w:styleId="ListParagraph">
    <w:name w:val="List Paragraph"/>
    <w:basedOn w:val="Normal"/>
    <w:link w:val="ListParagraphChar"/>
    <w:uiPriority w:val="34"/>
    <w:qFormat/>
    <w:rsid w:val="00473DDC"/>
    <w:pPr>
      <w:ind w:left="720"/>
      <w:contextualSpacing/>
    </w:pPr>
    <w:rPr>
      <w:rFonts w:ascii="Gotham Book" w:hAnsi="Gotham Book"/>
    </w:rPr>
  </w:style>
  <w:style w:type="paragraph" w:styleId="Quote">
    <w:name w:val="Quote"/>
    <w:basedOn w:val="Normal"/>
    <w:next w:val="Normal"/>
    <w:link w:val="QuoteChar"/>
    <w:uiPriority w:val="99"/>
    <w:qFormat/>
    <w:rsid w:val="00C641A7"/>
    <w:pPr>
      <w:ind w:left="567"/>
    </w:pPr>
    <w:rPr>
      <w:iCs/>
    </w:rPr>
  </w:style>
  <w:style w:type="character" w:customStyle="1" w:styleId="QuoteChar">
    <w:name w:val="Quote Char"/>
    <w:basedOn w:val="DefaultParagraphFont"/>
    <w:link w:val="Quote"/>
    <w:uiPriority w:val="99"/>
    <w:rsid w:val="00C641A7"/>
    <w:rPr>
      <w:iCs/>
      <w:color w:val="000000" w:themeColor="text1"/>
      <w:lang w:val="en-AU"/>
    </w:rPr>
  </w:style>
  <w:style w:type="paragraph" w:styleId="IntenseQuote">
    <w:name w:val="Intense Quote"/>
    <w:basedOn w:val="Normal"/>
    <w:next w:val="Normal"/>
    <w:link w:val="IntenseQuoteChar"/>
    <w:uiPriority w:val="30"/>
    <w:rsid w:val="00473DDC"/>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473DDC"/>
    <w:rPr>
      <w:rFonts w:ascii="Gotham Book" w:hAnsi="Gotham Book"/>
      <w:b/>
      <w:bCs/>
      <w:i/>
      <w:iCs/>
      <w:color w:val="4F81BD" w:themeColor="accent1"/>
      <w:lang w:val="en-AU"/>
    </w:rPr>
  </w:style>
  <w:style w:type="character" w:styleId="SubtleReference">
    <w:name w:val="Subtle Reference"/>
    <w:basedOn w:val="DefaultParagraphFont"/>
    <w:uiPriority w:val="31"/>
    <w:rsid w:val="00473DDC"/>
    <w:rPr>
      <w:smallCaps/>
      <w:color w:val="C0504D" w:themeColor="accent2"/>
      <w:u w:val="single"/>
    </w:rPr>
  </w:style>
  <w:style w:type="character" w:styleId="IntenseReference">
    <w:name w:val="Intense Reference"/>
    <w:basedOn w:val="DefaultParagraphFont"/>
    <w:uiPriority w:val="32"/>
    <w:rsid w:val="00473DDC"/>
    <w:rPr>
      <w:b/>
      <w:bCs/>
      <w:smallCaps/>
      <w:color w:val="C0504D" w:themeColor="accent2"/>
      <w:spacing w:val="5"/>
      <w:u w:val="single"/>
    </w:rPr>
  </w:style>
  <w:style w:type="character" w:styleId="BookTitle">
    <w:name w:val="Book Title"/>
    <w:basedOn w:val="DefaultParagraphFont"/>
    <w:uiPriority w:val="33"/>
    <w:rsid w:val="00473DDC"/>
    <w:rPr>
      <w:b/>
      <w:bCs/>
      <w:smallCaps/>
      <w:spacing w:val="5"/>
    </w:rPr>
  </w:style>
  <w:style w:type="paragraph" w:styleId="TOCHeading">
    <w:name w:val="TOC Heading"/>
    <w:basedOn w:val="Heading1"/>
    <w:next w:val="Normal"/>
    <w:uiPriority w:val="39"/>
    <w:unhideWhenUsed/>
    <w:rsid w:val="00473DDC"/>
    <w:pPr>
      <w:outlineLvl w:val="9"/>
    </w:pPr>
  </w:style>
  <w:style w:type="table" w:styleId="TableGrid">
    <w:name w:val="Table Grid"/>
    <w:basedOn w:val="TableNormal"/>
    <w:uiPriority w:val="59"/>
    <w:rsid w:val="00473DD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473D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73DD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473DD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473D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473D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473DD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473DDC"/>
    <w:pPr>
      <w:tabs>
        <w:tab w:val="center" w:pos="4320"/>
        <w:tab w:val="right" w:pos="8640"/>
      </w:tabs>
      <w:spacing w:after="0" w:line="240" w:lineRule="auto"/>
      <w:ind w:right="-907"/>
      <w:jc w:val="right"/>
    </w:pPr>
  </w:style>
  <w:style w:type="character" w:customStyle="1" w:styleId="HeaderChar">
    <w:name w:val="Header Char"/>
    <w:basedOn w:val="DefaultParagraphFont"/>
    <w:link w:val="Header"/>
    <w:uiPriority w:val="99"/>
    <w:rsid w:val="00473DDC"/>
    <w:rPr>
      <w:color w:val="000000" w:themeColor="text1"/>
      <w:lang w:val="en-AU"/>
    </w:rPr>
  </w:style>
  <w:style w:type="paragraph" w:styleId="Footer">
    <w:name w:val="footer"/>
    <w:basedOn w:val="Normal"/>
    <w:link w:val="FooterChar"/>
    <w:uiPriority w:val="99"/>
    <w:unhideWhenUsed/>
    <w:rsid w:val="00473DDC"/>
    <w:pPr>
      <w:tabs>
        <w:tab w:val="center" w:pos="4320"/>
        <w:tab w:val="right" w:pos="8640"/>
      </w:tabs>
      <w:spacing w:after="0" w:line="240" w:lineRule="auto"/>
      <w:jc w:val="right"/>
    </w:pPr>
  </w:style>
  <w:style w:type="character" w:customStyle="1" w:styleId="FooterChar">
    <w:name w:val="Footer Char"/>
    <w:basedOn w:val="DefaultParagraphFont"/>
    <w:link w:val="Footer"/>
    <w:uiPriority w:val="99"/>
    <w:rsid w:val="00473DDC"/>
    <w:rPr>
      <w:color w:val="000000" w:themeColor="text1"/>
      <w:lang w:val="en-AU"/>
    </w:rPr>
  </w:style>
  <w:style w:type="paragraph" w:styleId="BalloonText">
    <w:name w:val="Balloon Text"/>
    <w:basedOn w:val="Normal"/>
    <w:link w:val="BalloonTextChar"/>
    <w:uiPriority w:val="99"/>
    <w:semiHidden/>
    <w:unhideWhenUsed/>
    <w:rsid w:val="00473D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DDC"/>
    <w:rPr>
      <w:rFonts w:ascii="Lucida Grande" w:hAnsi="Lucida Grande" w:cs="Lucida Grande"/>
      <w:color w:val="000000" w:themeColor="text1"/>
      <w:sz w:val="18"/>
      <w:szCs w:val="18"/>
      <w:lang w:val="en-AU"/>
    </w:rPr>
  </w:style>
  <w:style w:type="paragraph" w:customStyle="1" w:styleId="Body">
    <w:name w:val="Body"/>
    <w:rsid w:val="00473D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473DDC"/>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DDC"/>
    <w:rPr>
      <w:sz w:val="16"/>
      <w:szCs w:val="16"/>
    </w:rPr>
  </w:style>
  <w:style w:type="paragraph" w:styleId="CommentText">
    <w:name w:val="annotation text"/>
    <w:basedOn w:val="Normal"/>
    <w:link w:val="CommentTextChar"/>
    <w:uiPriority w:val="99"/>
    <w:semiHidden/>
    <w:unhideWhenUsed/>
    <w:rsid w:val="00473DDC"/>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473DDC"/>
    <w:rPr>
      <w:rFonts w:ascii="Gotham Book" w:hAnsi="Gotham Book"/>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473DDC"/>
    <w:rPr>
      <w:b/>
      <w:bCs/>
    </w:rPr>
  </w:style>
  <w:style w:type="character" w:customStyle="1" w:styleId="CommentSubjectChar">
    <w:name w:val="Comment Subject Char"/>
    <w:basedOn w:val="CommentTextChar"/>
    <w:link w:val="CommentSubject"/>
    <w:uiPriority w:val="99"/>
    <w:semiHidden/>
    <w:rsid w:val="00473DDC"/>
    <w:rPr>
      <w:rFonts w:ascii="Gotham Book" w:hAnsi="Gotham Book"/>
      <w:b/>
      <w:bCs/>
      <w:color w:val="000000" w:themeColor="text1"/>
      <w:sz w:val="20"/>
      <w:szCs w:val="20"/>
      <w:lang w:val="en-AU"/>
    </w:rPr>
  </w:style>
  <w:style w:type="table" w:customStyle="1" w:styleId="TableGrid2">
    <w:name w:val="Table Grid2"/>
    <w:basedOn w:val="TableNormal"/>
    <w:next w:val="TableGrid"/>
    <w:uiPriority w:val="39"/>
    <w:rsid w:val="00473DDC"/>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641A7"/>
    <w:pPr>
      <w:spacing w:after="60" w:line="240" w:lineRule="auto"/>
      <w:ind w:left="227" w:hanging="227"/>
    </w:pPr>
    <w:rPr>
      <w:sz w:val="20"/>
      <w:szCs w:val="20"/>
    </w:rPr>
  </w:style>
  <w:style w:type="character" w:customStyle="1" w:styleId="FootnoteTextChar">
    <w:name w:val="Footnote Text Char"/>
    <w:basedOn w:val="DefaultParagraphFont"/>
    <w:link w:val="FootnoteText"/>
    <w:uiPriority w:val="99"/>
    <w:rsid w:val="00C641A7"/>
    <w:rPr>
      <w:color w:val="000000" w:themeColor="text1"/>
      <w:sz w:val="20"/>
      <w:szCs w:val="20"/>
      <w:lang w:val="en-AU"/>
    </w:rPr>
  </w:style>
  <w:style w:type="paragraph" w:customStyle="1" w:styleId="DVVictheme">
    <w:name w:val="DV Vic theme"/>
    <w:basedOn w:val="Normal"/>
    <w:link w:val="DVVicthemeChar"/>
    <w:rsid w:val="00473DDC"/>
    <w:pPr>
      <w:jc w:val="both"/>
    </w:pPr>
    <w:rPr>
      <w:rFonts w:eastAsiaTheme="minorHAnsi"/>
      <w:color w:val="auto"/>
    </w:rPr>
  </w:style>
  <w:style w:type="character" w:customStyle="1" w:styleId="DVVicthemeChar">
    <w:name w:val="DV Vic theme Char"/>
    <w:basedOn w:val="DefaultParagraphFont"/>
    <w:link w:val="DVVictheme"/>
    <w:rsid w:val="00473DDC"/>
    <w:rPr>
      <w:rFonts w:ascii="Arial" w:eastAsiaTheme="minorHAnsi" w:hAnsi="Arial"/>
      <w:lang w:val="en-AU"/>
    </w:rPr>
  </w:style>
  <w:style w:type="character" w:styleId="Hyperlink">
    <w:name w:val="Hyperlink"/>
    <w:basedOn w:val="DefaultParagraphFont"/>
    <w:uiPriority w:val="99"/>
    <w:unhideWhenUsed/>
    <w:rsid w:val="00473DDC"/>
    <w:rPr>
      <w:color w:val="auto"/>
      <w:u w:val="single" w:color="7800FF"/>
    </w:rPr>
  </w:style>
  <w:style w:type="character" w:styleId="UnresolvedMention">
    <w:name w:val="Unresolved Mention"/>
    <w:basedOn w:val="DefaultParagraphFont"/>
    <w:uiPriority w:val="99"/>
    <w:semiHidden/>
    <w:unhideWhenUsed/>
    <w:rsid w:val="00473DDC"/>
    <w:rPr>
      <w:color w:val="605E5C"/>
      <w:shd w:val="clear" w:color="auto" w:fill="E1DFDD"/>
    </w:rPr>
  </w:style>
  <w:style w:type="character" w:styleId="FollowedHyperlink">
    <w:name w:val="FollowedHyperlink"/>
    <w:basedOn w:val="DefaultParagraphFont"/>
    <w:uiPriority w:val="99"/>
    <w:rsid w:val="00473DDC"/>
    <w:rPr>
      <w:color w:val="auto"/>
      <w:u w:val="single" w:color="7800FF"/>
    </w:rPr>
  </w:style>
  <w:style w:type="paragraph" w:styleId="TOC3">
    <w:name w:val="toc 3"/>
    <w:basedOn w:val="Normal"/>
    <w:next w:val="Normal"/>
    <w:autoRedefine/>
    <w:uiPriority w:val="39"/>
    <w:unhideWhenUsed/>
    <w:rsid w:val="00473DDC"/>
    <w:pPr>
      <w:spacing w:after="100"/>
      <w:ind w:left="440"/>
    </w:pPr>
  </w:style>
  <w:style w:type="paragraph" w:styleId="TOC2">
    <w:name w:val="toc 2"/>
    <w:basedOn w:val="Normal"/>
    <w:next w:val="Normal"/>
    <w:autoRedefine/>
    <w:uiPriority w:val="39"/>
    <w:unhideWhenUsed/>
    <w:rsid w:val="00473DDC"/>
    <w:pPr>
      <w:spacing w:after="100"/>
      <w:ind w:left="220"/>
    </w:pPr>
  </w:style>
  <w:style w:type="paragraph" w:styleId="NormalWeb">
    <w:name w:val="Normal (Web)"/>
    <w:basedOn w:val="Normal"/>
    <w:uiPriority w:val="99"/>
    <w:semiHidden/>
    <w:unhideWhenUsed/>
    <w:rsid w:val="00473DD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473DDC"/>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473DDC"/>
    <w:rPr>
      <w:rFonts w:ascii="Times New Roman" w:eastAsia="Times New Roman" w:hAnsi="Times New Roman" w:cs="Times New Roman"/>
      <w:sz w:val="24"/>
      <w:szCs w:val="24"/>
      <w:lang w:val="en-GB"/>
    </w:rPr>
  </w:style>
  <w:style w:type="paragraph" w:customStyle="1" w:styleId="Bulletpoint">
    <w:name w:val="Bullet point"/>
    <w:basedOn w:val="ListBullet"/>
    <w:link w:val="BulletpointChar"/>
    <w:autoRedefine/>
    <w:qFormat/>
    <w:rsid w:val="00473DDC"/>
    <w:pPr>
      <w:numPr>
        <w:numId w:val="8"/>
      </w:numPr>
    </w:pPr>
  </w:style>
  <w:style w:type="paragraph" w:styleId="TOC4">
    <w:name w:val="toc 4"/>
    <w:basedOn w:val="Normal"/>
    <w:next w:val="Normal"/>
    <w:autoRedefine/>
    <w:uiPriority w:val="39"/>
    <w:semiHidden/>
    <w:unhideWhenUsed/>
    <w:rsid w:val="00473DDC"/>
    <w:pPr>
      <w:spacing w:after="100"/>
      <w:ind w:left="660"/>
    </w:pPr>
    <w:rPr>
      <w:color w:val="auto"/>
    </w:rPr>
  </w:style>
  <w:style w:type="table" w:styleId="PlainTable3">
    <w:name w:val="Plain Table 3"/>
    <w:basedOn w:val="TableNormal"/>
    <w:uiPriority w:val="43"/>
    <w:rsid w:val="00473DDC"/>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473DDC"/>
    <w:rPr>
      <w:rFonts w:ascii="Gotham Book" w:hAnsi="Gotham Book"/>
      <w:color w:val="000000" w:themeColor="text1"/>
      <w:lang w:val="en-AU"/>
    </w:rPr>
  </w:style>
  <w:style w:type="character" w:customStyle="1" w:styleId="BulletpointChar">
    <w:name w:val="Bullet point Char"/>
    <w:basedOn w:val="ListParagraphChar"/>
    <w:link w:val="Bulletpoint"/>
    <w:rsid w:val="00473DDC"/>
    <w:rPr>
      <w:rFonts w:ascii="Arial" w:hAnsi="Arial"/>
      <w:color w:val="000000" w:themeColor="text1"/>
      <w:lang w:val="en-AU"/>
    </w:rPr>
  </w:style>
  <w:style w:type="table" w:styleId="GridTable2-Accent1">
    <w:name w:val="Grid Table 2 Accent 1"/>
    <w:basedOn w:val="TableNormal"/>
    <w:uiPriority w:val="47"/>
    <w:rsid w:val="00473DDC"/>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473DDC"/>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uiPriority w:val="99"/>
    <w:qFormat/>
    <w:rsid w:val="00473DDC"/>
    <w:pPr>
      <w:spacing w:after="80"/>
      <w:ind w:left="340" w:hanging="340"/>
    </w:pPr>
    <w:rPr>
      <w:rFonts w:ascii="Arial" w:hAnsi="Arial" w:cs="Calibri Light"/>
      <w:sz w:val="16"/>
      <w:szCs w:val="16"/>
    </w:rPr>
  </w:style>
  <w:style w:type="table" w:customStyle="1" w:styleId="PinkRowTableStyle">
    <w:name w:val="Pink Row Table Style"/>
    <w:basedOn w:val="TableNormal"/>
    <w:uiPriority w:val="99"/>
    <w:rsid w:val="00473DDC"/>
    <w:pPr>
      <w:spacing w:before="80" w:after="80" w:line="240" w:lineRule="auto"/>
    </w:p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pct25" w:color="FF79FF" w:fill="FF79FF"/>
      </w:tcPr>
    </w:tblStylePr>
    <w:tblStylePr w:type="band1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clear" w:color="auto" w:fill="FFE4FF"/>
      </w:tcPr>
    </w:tblStylePr>
  </w:style>
  <w:style w:type="table" w:styleId="ListTable6ColourfulAccent4">
    <w:name w:val="List Table 6 Colorful Accent 4"/>
    <w:basedOn w:val="TableNormal"/>
    <w:uiPriority w:val="51"/>
    <w:rsid w:val="00473DDC"/>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473DD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473DDC"/>
    <w:pPr>
      <w:spacing w:after="0" w:line="240" w:lineRule="auto"/>
    </w:pPr>
    <w:rPr>
      <w:rFonts w:ascii="Arial" w:hAnsi="Arial"/>
    </w:r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rPr>
        <w:color w:val="FFFFFF"/>
      </w:rPr>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FFFFFF"/>
      </w:tcPr>
    </w:tblStylePr>
    <w:tblStylePr w:type="lastRow">
      <w:rPr>
        <w:b/>
        <w:bCs/>
      </w:rPr>
      <w:tblPr/>
      <w:tcPr>
        <w:tcBorders>
          <w:tl2br w:val="none" w:sz="0" w:space="0" w:color="auto"/>
          <w:tr2bl w:val="none" w:sz="0" w:space="0" w:color="auto"/>
        </w:tcBorders>
      </w:tcPr>
    </w:tblStylePr>
    <w:tblStylePr w:type="firstCol">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solid" w:color="FFD7FF" w:fill="auto"/>
      </w:tcPr>
    </w:tblStylePr>
    <w:tblStylePr w:type="lastCol">
      <w:rPr>
        <w:b/>
        <w:bCs/>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tcPr>
    </w:tblStylePr>
    <w:tblStylePr w:type="band1Vert">
      <w:rPr>
        <w:color w:val="auto"/>
      </w:rPr>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clear" w:color="008080" w:fill="FFFFFF"/>
      </w:tcPr>
    </w:tblStylePr>
    <w:tblStylePr w:type="band2Vert">
      <w:rPr>
        <w:color w:val="auto"/>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shd w:val="solid" w:color="FFD7FF" w:fill="FFFFFF"/>
      </w:tcPr>
    </w:tblStylePr>
    <w:tblStylePr w:type="band1Horz">
      <w:tblPr/>
      <w:tcPr>
        <w:tcBorders>
          <w:top w:val="single" w:sz="8" w:space="0" w:color="FF79FF"/>
          <w:left w:val="single" w:sz="8" w:space="0" w:color="FF79FF"/>
          <w:bottom w:val="single" w:sz="8" w:space="0" w:color="FF79FF"/>
          <w:right w:val="single" w:sz="8" w:space="0" w:color="FF79FF"/>
          <w:insideH w:val="single" w:sz="6" w:space="0" w:color="FF79FF"/>
          <w:insideV w:val="single" w:sz="6"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auto"/>
      </w:tcPr>
    </w:tblStylePr>
  </w:style>
  <w:style w:type="character" w:customStyle="1" w:styleId="FootnotesChar">
    <w:name w:val="Footnotes Char"/>
    <w:basedOn w:val="FootnoteTextChar"/>
    <w:link w:val="Footnotes"/>
    <w:uiPriority w:val="99"/>
    <w:rsid w:val="00473DDC"/>
    <w:rPr>
      <w:rFonts w:ascii="Arial" w:hAnsi="Arial" w:cs="Calibri Light"/>
      <w:color w:val="000000" w:themeColor="text1"/>
      <w:sz w:val="16"/>
      <w:szCs w:val="16"/>
      <w:lang w:val="en-AU"/>
    </w:rPr>
  </w:style>
  <w:style w:type="paragraph" w:styleId="ListBullet">
    <w:name w:val="List Bullet"/>
    <w:basedOn w:val="Normal"/>
    <w:uiPriority w:val="99"/>
    <w:unhideWhenUsed/>
    <w:rsid w:val="00473DDC"/>
    <w:pPr>
      <w:numPr>
        <w:numId w:val="7"/>
      </w:numPr>
      <w:contextualSpacing/>
    </w:pPr>
  </w:style>
  <w:style w:type="paragraph" w:customStyle="1" w:styleId="NumberedListStyle">
    <w:name w:val="Numbered List Style"/>
    <w:basedOn w:val="Bulletpoint"/>
    <w:link w:val="NumberedListStyleChar"/>
    <w:qFormat/>
    <w:rsid w:val="00473DDC"/>
    <w:pPr>
      <w:numPr>
        <w:numId w:val="10"/>
      </w:numPr>
    </w:pPr>
  </w:style>
  <w:style w:type="numbering" w:customStyle="1" w:styleId="Style1">
    <w:name w:val="Style1"/>
    <w:uiPriority w:val="99"/>
    <w:rsid w:val="00473DDC"/>
    <w:pPr>
      <w:numPr>
        <w:numId w:val="11"/>
      </w:numPr>
    </w:pPr>
  </w:style>
  <w:style w:type="character" w:customStyle="1" w:styleId="NumberedListStyleChar">
    <w:name w:val="Numbered List Style Char"/>
    <w:basedOn w:val="BulletpointChar"/>
    <w:link w:val="NumberedListStyle"/>
    <w:rsid w:val="00473DDC"/>
    <w:rPr>
      <w:rFonts w:ascii="Arial" w:hAnsi="Arial"/>
      <w:color w:val="000000" w:themeColor="text1"/>
      <w:lang w:val="en-AU"/>
    </w:rPr>
  </w:style>
  <w:style w:type="numbering" w:customStyle="1" w:styleId="Style2">
    <w:name w:val="Style2"/>
    <w:uiPriority w:val="99"/>
    <w:rsid w:val="00473DDC"/>
    <w:pPr>
      <w:numPr>
        <w:numId w:val="12"/>
      </w:numPr>
    </w:pPr>
  </w:style>
  <w:style w:type="numbering" w:customStyle="1" w:styleId="Style3">
    <w:name w:val="Style3"/>
    <w:uiPriority w:val="99"/>
    <w:rsid w:val="00473DDC"/>
    <w:pPr>
      <w:numPr>
        <w:numId w:val="13"/>
      </w:numPr>
    </w:pPr>
  </w:style>
  <w:style w:type="numbering" w:customStyle="1" w:styleId="Style4">
    <w:name w:val="Style4"/>
    <w:uiPriority w:val="99"/>
    <w:rsid w:val="00473DDC"/>
    <w:pPr>
      <w:numPr>
        <w:numId w:val="14"/>
      </w:numPr>
    </w:pPr>
  </w:style>
  <w:style w:type="numbering" w:customStyle="1" w:styleId="Style5">
    <w:name w:val="Style5"/>
    <w:uiPriority w:val="99"/>
    <w:rsid w:val="00473DDC"/>
    <w:pPr>
      <w:numPr>
        <w:numId w:val="15"/>
      </w:numPr>
    </w:pPr>
  </w:style>
  <w:style w:type="paragraph" w:customStyle="1" w:styleId="BodyTextHighlight">
    <w:name w:val="Body Text Highlight"/>
    <w:basedOn w:val="BodyText"/>
    <w:qFormat/>
    <w:rsid w:val="00473DDC"/>
    <w:pPr>
      <w:keepLines/>
      <w:suppressAutoHyphens/>
      <w:spacing w:before="400" w:after="400" w:line="288" w:lineRule="auto"/>
      <w:ind w:right="3402"/>
    </w:pPr>
    <w:rPr>
      <w:rFonts w:asciiTheme="minorHAnsi" w:eastAsiaTheme="minorEastAsia" w:hAnsiTheme="minorHAnsi" w:cstheme="minorBidi"/>
      <w:color w:val="7800FF"/>
      <w:sz w:val="36"/>
      <w:szCs w:val="36"/>
      <w:lang w:val="en-AU" w:eastAsia="en-AU"/>
    </w:rPr>
  </w:style>
  <w:style w:type="paragraph" w:customStyle="1" w:styleId="BodyTextHighlightfullwidth">
    <w:name w:val="Body Text Highlight full width"/>
    <w:basedOn w:val="BodyTextHighlight"/>
    <w:qFormat/>
    <w:rsid w:val="00473DDC"/>
    <w:pPr>
      <w:pBdr>
        <w:top w:val="single" w:sz="12" w:space="4" w:color="FF79FF"/>
        <w:bottom w:val="single" w:sz="12" w:space="4" w:color="FF79FF"/>
      </w:pBdr>
      <w:spacing w:before="200" w:after="200"/>
      <w:ind w:right="0"/>
    </w:pPr>
    <w:rPr>
      <w:color w:val="auto"/>
      <w:sz w:val="26"/>
      <w:szCs w:val="30"/>
    </w:rPr>
  </w:style>
  <w:style w:type="paragraph" w:customStyle="1" w:styleId="Source">
    <w:name w:val="Source"/>
    <w:basedOn w:val="BodyText"/>
    <w:qFormat/>
    <w:rsid w:val="00473DDC"/>
    <w:pPr>
      <w:suppressAutoHyphens/>
      <w:spacing w:before="120" w:line="288" w:lineRule="auto"/>
    </w:pPr>
    <w:rPr>
      <w:rFonts w:asciiTheme="minorHAnsi" w:eastAsiaTheme="minorEastAsia" w:hAnsiTheme="minorHAnsi" w:cstheme="minorBidi"/>
      <w:sz w:val="19"/>
      <w:szCs w:val="19"/>
      <w:lang w:val="en-AU" w:eastAsia="en-AU"/>
    </w:rPr>
  </w:style>
  <w:style w:type="paragraph" w:customStyle="1" w:styleId="BodyText13ptruleabove">
    <w:name w:val="Body Text 13pt rule above"/>
    <w:basedOn w:val="BodyText"/>
    <w:qFormat/>
    <w:rsid w:val="00473DDC"/>
    <w:pPr>
      <w:pBdr>
        <w:top w:val="single" w:sz="12" w:space="6" w:color="FF79FF"/>
      </w:pBdr>
      <w:suppressAutoHyphens/>
      <w:spacing w:before="200" w:line="288" w:lineRule="auto"/>
    </w:pPr>
    <w:rPr>
      <w:rFonts w:asciiTheme="minorHAnsi" w:eastAsiaTheme="minorEastAsia" w:hAnsiTheme="minorHAnsi" w:cstheme="minorBidi"/>
      <w:sz w:val="26"/>
      <w:szCs w:val="26"/>
      <w:lang w:val="en-AU" w:eastAsia="en-AU"/>
    </w:rPr>
  </w:style>
  <w:style w:type="paragraph" w:customStyle="1" w:styleId="BodyText13pt">
    <w:name w:val="Body Text 13pt"/>
    <w:basedOn w:val="BodyText"/>
    <w:qFormat/>
    <w:rsid w:val="00473DDC"/>
    <w:pPr>
      <w:suppressAutoHyphens/>
      <w:spacing w:before="120" w:line="288" w:lineRule="auto"/>
    </w:pPr>
    <w:rPr>
      <w:rFonts w:asciiTheme="minorHAnsi" w:eastAsiaTheme="minorEastAsia" w:hAnsiTheme="minorHAnsi" w:cstheme="minorBidi"/>
      <w:sz w:val="26"/>
      <w:szCs w:val="26"/>
      <w:lang w:val="en-AU" w:eastAsia="en-AU"/>
    </w:rPr>
  </w:style>
  <w:style w:type="paragraph" w:customStyle="1" w:styleId="ListBullet13pt">
    <w:name w:val="List Bullet 13pt"/>
    <w:basedOn w:val="ListBullet"/>
    <w:qFormat/>
    <w:rsid w:val="00473DDC"/>
    <w:pPr>
      <w:numPr>
        <w:numId w:val="9"/>
      </w:numPr>
      <w:suppressAutoHyphens/>
      <w:spacing w:after="60" w:line="288" w:lineRule="auto"/>
      <w:contextualSpacing w:val="0"/>
    </w:pPr>
    <w:rPr>
      <w:color w:val="auto"/>
      <w:sz w:val="26"/>
      <w:szCs w:val="26"/>
      <w:lang w:eastAsia="en-AU"/>
    </w:rPr>
  </w:style>
  <w:style w:type="numbering" w:customStyle="1" w:styleId="ZZListBullet13ptList">
    <w:name w:val="ZZ List Bullet 13pt (List)"/>
    <w:uiPriority w:val="99"/>
    <w:rsid w:val="00473DDC"/>
    <w:pPr>
      <w:numPr>
        <w:numId w:val="16"/>
      </w:numPr>
    </w:pPr>
  </w:style>
  <w:style w:type="numbering" w:customStyle="1" w:styleId="ListBullet13ptliststyle">
    <w:name w:val="List Bullet 13pt list style"/>
    <w:basedOn w:val="NoList"/>
    <w:uiPriority w:val="99"/>
    <w:rsid w:val="00473DDC"/>
    <w:pPr>
      <w:numPr>
        <w:numId w:val="9"/>
      </w:numPr>
    </w:pPr>
  </w:style>
  <w:style w:type="paragraph" w:customStyle="1" w:styleId="Logooncover">
    <w:name w:val="Logo on cover"/>
    <w:basedOn w:val="Normal"/>
    <w:rsid w:val="0031413F"/>
    <w:pPr>
      <w:spacing w:after="1000"/>
      <w:jc w:val="right"/>
    </w:pPr>
  </w:style>
  <w:style w:type="paragraph" w:customStyle="1" w:styleId="References">
    <w:name w:val="References"/>
    <w:basedOn w:val="Footnotes"/>
    <w:uiPriority w:val="99"/>
    <w:rsid w:val="00473DDC"/>
    <w:pPr>
      <w:widowControl w:val="0"/>
      <w:tabs>
        <w:tab w:val="left" w:pos="227"/>
      </w:tabs>
      <w:suppressAutoHyphens/>
      <w:autoSpaceDE w:val="0"/>
      <w:autoSpaceDN w:val="0"/>
      <w:adjustRightInd w:val="0"/>
      <w:spacing w:before="113" w:after="113" w:line="288" w:lineRule="auto"/>
      <w:jc w:val="right"/>
      <w:textAlignment w:val="center"/>
    </w:pPr>
    <w:rPr>
      <w:rFonts w:ascii="DMSans-Regular" w:hAnsi="DMSans-Regular" w:cs="DMSans-Regular"/>
      <w:color w:val="000000"/>
      <w:sz w:val="14"/>
      <w:szCs w:val="14"/>
      <w:lang w:val="en-US" w:eastAsia="en-AU"/>
    </w:rPr>
  </w:style>
  <w:style w:type="paragraph" w:customStyle="1" w:styleId="Introtextspanning">
    <w:name w:val="Intro text spanning"/>
    <w:basedOn w:val="Normal"/>
    <w:uiPriority w:val="99"/>
    <w:rsid w:val="00473DDC"/>
    <w:pPr>
      <w:widowControl w:val="0"/>
      <w:suppressAutoHyphens/>
      <w:autoSpaceDE w:val="0"/>
      <w:autoSpaceDN w:val="0"/>
      <w:adjustRightInd w:val="0"/>
      <w:spacing w:after="113" w:line="288" w:lineRule="auto"/>
      <w:textAlignment w:val="center"/>
    </w:pPr>
    <w:rPr>
      <w:rFonts w:ascii="DMSans-Regular" w:hAnsi="DMSans-Regular" w:cs="DMSans-Regular"/>
      <w:color w:val="000000"/>
      <w:sz w:val="21"/>
      <w:szCs w:val="21"/>
      <w:lang w:val="en-US" w:eastAsia="en-AU"/>
    </w:rPr>
  </w:style>
  <w:style w:type="paragraph" w:styleId="Revision">
    <w:name w:val="Revision"/>
    <w:hidden/>
    <w:uiPriority w:val="99"/>
    <w:semiHidden/>
    <w:rsid w:val="007C08EF"/>
    <w:pPr>
      <w:spacing w:after="0" w:line="240" w:lineRule="auto"/>
    </w:pPr>
    <w:rPr>
      <w:rFonts w:ascii="Arial" w:hAnsi="Arial"/>
      <w:color w:val="000000" w:themeColor="text1"/>
      <w:lang w:val="en-AU"/>
    </w:rPr>
  </w:style>
  <w:style w:type="paragraph" w:customStyle="1" w:styleId="Emphasistext">
    <w:name w:val="Emphasis text"/>
    <w:basedOn w:val="Normal"/>
    <w:uiPriority w:val="99"/>
    <w:rsid w:val="00473DDC"/>
    <w:pPr>
      <w:widowControl w:val="0"/>
      <w:suppressAutoHyphens/>
      <w:autoSpaceDE w:val="0"/>
      <w:autoSpaceDN w:val="0"/>
      <w:adjustRightInd w:val="0"/>
      <w:spacing w:after="170" w:line="280" w:lineRule="atLeast"/>
      <w:textAlignment w:val="center"/>
    </w:pPr>
    <w:rPr>
      <w:rFonts w:ascii="DMSans-Regular" w:hAnsi="DMSans-Regular" w:cs="DMSans-Regular"/>
      <w:color w:val="000000"/>
      <w:spacing w:val="2"/>
      <w:lang w:val="en-US" w:eastAsia="en-AU"/>
    </w:rPr>
  </w:style>
  <w:style w:type="paragraph" w:customStyle="1" w:styleId="Bulletlistinbody">
    <w:name w:val="Bullet list in body"/>
    <w:basedOn w:val="Normal"/>
    <w:uiPriority w:val="99"/>
    <w:rsid w:val="00473DDC"/>
    <w:pPr>
      <w:widowControl w:val="0"/>
      <w:tabs>
        <w:tab w:val="left" w:pos="227"/>
        <w:tab w:val="left" w:pos="283"/>
      </w:tabs>
      <w:suppressAutoHyphens/>
      <w:autoSpaceDE w:val="0"/>
      <w:autoSpaceDN w:val="0"/>
      <w:adjustRightInd w:val="0"/>
      <w:spacing w:after="113" w:line="288" w:lineRule="auto"/>
      <w:ind w:left="227" w:hanging="227"/>
      <w:textAlignment w:val="center"/>
    </w:pPr>
    <w:rPr>
      <w:rFonts w:ascii="DMSans-Regular" w:hAnsi="DMSans-Regular" w:cs="DMSans-Regular"/>
      <w:color w:val="000000"/>
      <w:sz w:val="20"/>
      <w:szCs w:val="20"/>
      <w:lang w:val="en-US" w:eastAsia="en-AU"/>
    </w:rPr>
  </w:style>
  <w:style w:type="character" w:customStyle="1" w:styleId="Bold">
    <w:name w:val="Bold"/>
    <w:uiPriority w:val="99"/>
    <w:rsid w:val="00473DDC"/>
    <w:rPr>
      <w:b/>
      <w:bCs/>
    </w:rPr>
  </w:style>
  <w:style w:type="character" w:customStyle="1" w:styleId="Italic">
    <w:name w:val="Italic"/>
    <w:uiPriority w:val="99"/>
    <w:rsid w:val="00473DDC"/>
    <w:rPr>
      <w:i/>
      <w:iCs/>
    </w:rPr>
  </w:style>
  <w:style w:type="character" w:styleId="FootnoteReference">
    <w:name w:val="footnote reference"/>
    <w:basedOn w:val="DefaultParagraphFont"/>
    <w:link w:val="4GCharCharChar"/>
    <w:uiPriority w:val="99"/>
    <w:rsid w:val="00473DDC"/>
    <w:rPr>
      <w:vertAlign w:val="superscript"/>
    </w:rPr>
  </w:style>
  <w:style w:type="paragraph" w:customStyle="1" w:styleId="Pa16">
    <w:name w:val="Pa16"/>
    <w:basedOn w:val="Normal"/>
    <w:next w:val="Normal"/>
    <w:uiPriority w:val="99"/>
    <w:rsid w:val="00485DB8"/>
    <w:pPr>
      <w:autoSpaceDE w:val="0"/>
      <w:autoSpaceDN w:val="0"/>
      <w:adjustRightInd w:val="0"/>
      <w:spacing w:after="0" w:line="221" w:lineRule="atLeast"/>
    </w:pPr>
    <w:rPr>
      <w:rFonts w:ascii="Akzidenz-Grotesk Std Regular" w:eastAsiaTheme="minorHAnsi" w:hAnsi="Akzidenz-Grotesk Std Regular"/>
      <w:color w:val="auto"/>
      <w:sz w:val="24"/>
      <w:szCs w:val="24"/>
    </w:rPr>
  </w:style>
  <w:style w:type="character" w:customStyle="1" w:styleId="A14">
    <w:name w:val="A14"/>
    <w:uiPriority w:val="99"/>
    <w:rsid w:val="00485DB8"/>
    <w:rPr>
      <w:rFonts w:ascii="Akzidenz-Grotesk Std Super" w:hAnsi="Akzidenz-Grotesk Std Super" w:cs="Akzidenz-Grotesk Std Super"/>
      <w:b/>
      <w:bCs/>
      <w:color w:val="000000"/>
      <w:sz w:val="28"/>
      <w:szCs w:val="28"/>
    </w:rPr>
  </w:style>
  <w:style w:type="paragraph" w:customStyle="1" w:styleId="xmsonormal">
    <w:name w:val="x_msonormal"/>
    <w:basedOn w:val="Normal"/>
    <w:rsid w:val="00485DB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485DB8"/>
  </w:style>
  <w:style w:type="character" w:customStyle="1" w:styleId="eop">
    <w:name w:val="eop"/>
    <w:basedOn w:val="DefaultParagraphFont"/>
    <w:rsid w:val="00485DB8"/>
  </w:style>
  <w:style w:type="paragraph" w:customStyle="1" w:styleId="vccustomheading">
    <w:name w:val="vc_custom_heading"/>
    <w:basedOn w:val="Normal"/>
    <w:rsid w:val="00485DB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xxxs6">
    <w:name w:val="x_xxs6"/>
    <w:basedOn w:val="DefaultParagraphFont"/>
    <w:rsid w:val="00485DB8"/>
  </w:style>
  <w:style w:type="paragraph" w:customStyle="1" w:styleId="xxmsonormal">
    <w:name w:val="x_xmsonormal"/>
    <w:basedOn w:val="Normal"/>
    <w:rsid w:val="00485DB8"/>
    <w:pPr>
      <w:spacing w:after="0" w:line="240" w:lineRule="auto"/>
    </w:pPr>
    <w:rPr>
      <w:rFonts w:ascii="Times New Roman" w:eastAsiaTheme="minorHAnsi" w:hAnsi="Times New Roman" w:cs="Times New Roman"/>
      <w:color w:val="auto"/>
      <w:sz w:val="24"/>
      <w:szCs w:val="24"/>
      <w:lang w:eastAsia="en-AU"/>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85DB8"/>
    <w:pPr>
      <w:spacing w:before="120" w:after="120" w:line="240" w:lineRule="exact"/>
      <w:jc w:val="both"/>
    </w:pPr>
    <w:rPr>
      <w:color w:val="auto"/>
      <w:vertAlign w:val="superscript"/>
      <w:lang w:val="en-US"/>
    </w:rPr>
  </w:style>
  <w:style w:type="character" w:customStyle="1" w:styleId="Char16ptinHeading1">
    <w:name w:val="Char 16pt in Heading 1"/>
    <w:basedOn w:val="DefaultParagraphFont"/>
    <w:uiPriority w:val="1"/>
    <w:qFormat/>
    <w:rsid w:val="00485DB8"/>
    <w:rPr>
      <w:sz w:val="32"/>
      <w:szCs w:val="32"/>
    </w:rPr>
  </w:style>
  <w:style w:type="paragraph" w:customStyle="1" w:styleId="Heading1onTOCpage">
    <w:name w:val="Heading 1 on TOC page"/>
    <w:basedOn w:val="Heading1"/>
    <w:qFormat/>
    <w:rsid w:val="00AA1889"/>
  </w:style>
  <w:style w:type="paragraph" w:customStyle="1" w:styleId="Infotextoncover">
    <w:name w:val="Info text on cover"/>
    <w:basedOn w:val="Normal"/>
    <w:qFormat/>
    <w:rsid w:val="008642EE"/>
    <w:pPr>
      <w:spacing w:before="8000"/>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urwatch.org.au/change-the-story/" TargetMode="External"/><Relationship Id="rId26" Type="http://schemas.openxmlformats.org/officeDocument/2006/relationships/hyperlink" Target="https://www.mcwh.com.au/intersectionality-matters-a-new-resource-for-preventing-violence-against-women/" TargetMode="External"/><Relationship Id="rId3" Type="http://schemas.openxmlformats.org/officeDocument/2006/relationships/customXml" Target="../customXml/item3.xml"/><Relationship Id="rId21" Type="http://schemas.openxmlformats.org/officeDocument/2006/relationships/hyperlink" Target="https://www.ourwatch.org.au/change-the-stor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rainbowhealthaustralia.org.au/news/launch-pride-in-prevention-evidence-guid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ss.gov.au/ending-violenc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urwatch.org.au/resource/changing-the-landscap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urwatch.org.au/resource/changing-the-picture/"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vic.gov.au/free-violence-victorias-strategy-prevent-family-violen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urwatch.org.au/change-the-story/" TargetMode="External"/><Relationship Id="rId27" Type="http://schemas.openxmlformats.org/officeDocument/2006/relationships/hyperlink" Target="http://www.safeandequal.org.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3907B3F9A90C4C9DADE92516F24AF8" ma:contentTypeVersion="17" ma:contentTypeDescription="Create a new document." ma:contentTypeScope="" ma:versionID="d54b1393e024b9dbfe04f1fae95f140f">
  <xsd:schema xmlns:xsd="http://www.w3.org/2001/XMLSchema" xmlns:xs="http://www.w3.org/2001/XMLSchema" xmlns:p="http://schemas.microsoft.com/office/2006/metadata/properties" xmlns:ns2="b87b446b-44da-4041-b044-ccba8e8c15f7" xmlns:ns3="b928e48a-b0a7-42aa-a9f1-c04da16a4e62" targetNamespace="http://schemas.microsoft.com/office/2006/metadata/properties" ma:root="true" ma:fieldsID="6e11e637ead8f306267c0173b9d22175" ns2:_="" ns3:_="">
    <xsd:import namespace="b87b446b-44da-4041-b044-ccba8e8c15f7"/>
    <xsd:import namespace="b928e48a-b0a7-42aa-a9f1-c04da16a4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b446b-44da-4041-b044-ccba8e8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28e48a-b0a7-42aa-a9f1-c04da16a4e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c02afd-b298-4956-965d-ac916eea1df8}" ma:internalName="TaxCatchAll" ma:showField="CatchAllData" ma:web="b928e48a-b0a7-42aa-a9f1-c04da16a4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7b446b-44da-4041-b044-ccba8e8c15f7">
      <Terms xmlns="http://schemas.microsoft.com/office/infopath/2007/PartnerControls"/>
    </lcf76f155ced4ddcb4097134ff3c332f>
    <TaxCatchAll xmlns="b928e48a-b0a7-42aa-a9f1-c04da16a4e62" xsi:nil="true"/>
  </documentManagement>
</p:properties>
</file>

<file path=customXml/itemProps1.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customXml/itemProps2.xml><?xml version="1.0" encoding="utf-8"?>
<ds:datastoreItem xmlns:ds="http://schemas.openxmlformats.org/officeDocument/2006/customXml" ds:itemID="{44E6515B-C373-454D-B4D4-0569BE915482}"/>
</file>

<file path=customXml/itemProps3.xml><?xml version="1.0" encoding="utf-8"?>
<ds:datastoreItem xmlns:ds="http://schemas.openxmlformats.org/officeDocument/2006/customXml" ds:itemID="{0E16E00C-5361-447F-8E4B-6AF80E4E9453}">
  <ds:schemaRefs>
    <ds:schemaRef ds:uri="http://schemas.microsoft.com/sharepoint/v3/contenttype/forms"/>
  </ds:schemaRefs>
</ds:datastoreItem>
</file>

<file path=customXml/itemProps4.xml><?xml version="1.0" encoding="utf-8"?>
<ds:datastoreItem xmlns:ds="http://schemas.openxmlformats.org/officeDocument/2006/customXml" ds:itemID="{33C25FE3-AE48-492D-B19C-72D9A076EDEE}">
  <ds:schemaRefs>
    <ds:schemaRef ds:uri="http://schemas.microsoft.com/office/2006/documentManagement/types"/>
    <ds:schemaRef ds:uri="http://schemas.openxmlformats.org/package/2006/metadata/core-properties"/>
    <ds:schemaRef ds:uri="http://schemas.microsoft.com/office/2006/metadata/properties"/>
    <ds:schemaRef ds:uri="d00005ea-1001-4e98-a157-6d74bc8c5d4c"/>
    <ds:schemaRef ds:uri="http://schemas.microsoft.com/office/infopath/2007/PartnerControls"/>
    <ds:schemaRef ds:uri="http://www.w3.org/XML/1998/namespace"/>
    <ds:schemaRef ds:uri="http://purl.org/dc/terms/"/>
    <ds:schemaRef ds:uri="http://purl.org/dc/elements/1.1/"/>
    <ds:schemaRef ds:uri="77626e35-ecc7-4eda-8e06-5aaed7c10ca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What is Primary Prevention? Connecting across the continuum from prevention to response</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Primary Prevention? Connecting across the continuum from prevention to response</dc:title>
  <dc:subject/>
  <dc:creator>Safe and Equal</dc:creator>
  <cp:keywords/>
  <dc:description/>
  <cp:lastModifiedBy>Robert Di Renzo</cp:lastModifiedBy>
  <cp:revision>46</cp:revision>
  <cp:lastPrinted>2022-12-09T00:17:00Z</cp:lastPrinted>
  <dcterms:created xsi:type="dcterms:W3CDTF">2022-04-29T01:19:00Z</dcterms:created>
  <dcterms:modified xsi:type="dcterms:W3CDTF">2023-02-24T04:23:00Z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0x0101007E3907B3F9A90C4C9DADE92516F24AF8</vt:lpwstr>
  </property>
</Properties>
</file>