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412C05" w14:textId="77777777" w:rsidR="00E3071C" w:rsidRPr="0099297C" w:rsidRDefault="00164AC5">
      <w:pPr>
        <w:rPr>
          <w:rFonts w:cs="Arial"/>
        </w:rPr>
      </w:pPr>
      <w:r w:rsidRPr="0099297C">
        <w:rPr>
          <w:rFonts w:cs="Arial"/>
          <w:noProof/>
          <w:lang w:eastAsia="en-AU"/>
        </w:rPr>
        <w:drawing>
          <wp:anchor distT="0" distB="0" distL="114300" distR="114300" simplePos="0" relativeHeight="251658241" behindDoc="0" locked="0" layoutInCell="1" allowOverlap="1" wp14:anchorId="45DC7974" wp14:editId="362C2AE9">
            <wp:simplePos x="0" y="0"/>
            <wp:positionH relativeFrom="column">
              <wp:posOffset>2935229</wp:posOffset>
            </wp:positionH>
            <wp:positionV relativeFrom="paragraph">
              <wp:posOffset>-774065</wp:posOffset>
            </wp:positionV>
            <wp:extent cx="3495792" cy="205469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a:stretch>
                      <a:fillRect/>
                    </a:stretch>
                  </pic:blipFill>
                  <pic:spPr>
                    <a:xfrm>
                      <a:off x="0" y="0"/>
                      <a:ext cx="3495792" cy="2054693"/>
                    </a:xfrm>
                    <a:prstGeom prst="rect">
                      <a:avLst/>
                    </a:prstGeom>
                  </pic:spPr>
                </pic:pic>
              </a:graphicData>
            </a:graphic>
            <wp14:sizeRelH relativeFrom="page">
              <wp14:pctWidth>0</wp14:pctWidth>
            </wp14:sizeRelH>
            <wp14:sizeRelV relativeFrom="page">
              <wp14:pctHeight>0</wp14:pctHeight>
            </wp14:sizeRelV>
          </wp:anchor>
        </w:drawing>
      </w:r>
      <w:r w:rsidR="00B45E50" w:rsidRPr="0099297C">
        <w:rPr>
          <w:rFonts w:cs="Arial"/>
          <w:noProof/>
          <w:lang w:eastAsia="en-AU"/>
        </w:rPr>
        <mc:AlternateContent>
          <mc:Choice Requires="wps">
            <w:drawing>
              <wp:anchor distT="0" distB="0" distL="114300" distR="114300" simplePos="0" relativeHeight="251658244" behindDoc="1" locked="0" layoutInCell="1" allowOverlap="1" wp14:anchorId="57770954" wp14:editId="0CADCFCF">
                <wp:simplePos x="0" y="0"/>
                <wp:positionH relativeFrom="column">
                  <wp:posOffset>-1480457</wp:posOffset>
                </wp:positionH>
                <wp:positionV relativeFrom="paragraph">
                  <wp:posOffset>-3478892</wp:posOffset>
                </wp:positionV>
                <wp:extent cx="8146472" cy="8403772"/>
                <wp:effectExtent l="0" t="0" r="6985" b="0"/>
                <wp:wrapNone/>
                <wp:docPr id="7" name="Rectangle 7"/>
                <wp:cNvGraphicFramePr/>
                <a:graphic xmlns:a="http://schemas.openxmlformats.org/drawingml/2006/main">
                  <a:graphicData uri="http://schemas.microsoft.com/office/word/2010/wordprocessingShape">
                    <wps:wsp>
                      <wps:cNvSpPr/>
                      <wps:spPr>
                        <a:xfrm>
                          <a:off x="0" y="0"/>
                          <a:ext cx="8146472" cy="8403772"/>
                        </a:xfrm>
                        <a:prstGeom prst="rect">
                          <a:avLst/>
                        </a:prstGeom>
                        <a:solidFill>
                          <a:srgbClr val="E6E4DC"/>
                        </a:solidFill>
                        <a:ln>
                          <a:noFill/>
                        </a:ln>
                        <a:effectLst/>
                      </wps:spPr>
                      <wps:style>
                        <a:lnRef idx="1">
                          <a:schemeClr val="accent1"/>
                        </a:lnRef>
                        <a:fillRef idx="3">
                          <a:schemeClr val="accent1"/>
                        </a:fillRef>
                        <a:effectRef idx="2">
                          <a:schemeClr val="accent1"/>
                        </a:effectRef>
                        <a:fontRef idx="minor">
                          <a:schemeClr val="lt1"/>
                        </a:fontRef>
                      </wps:style>
                      <wps:txbx>
                        <w:txbxContent>
                          <w:p w14:paraId="57F63901" w14:textId="77777777" w:rsidR="00905A99" w:rsidRDefault="00905A99" w:rsidP="00905A99">
                            <w:pPr>
                              <w:jc w:val="center"/>
                            </w:pPr>
                            <w:r>
                              <w:softHyphen/>
                            </w:r>
                          </w:p>
                          <w:p w14:paraId="1BF5D2CD" w14:textId="77777777" w:rsidR="00905A99" w:rsidRDefault="00905A9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770954" id="Rectangle 7" o:spid="_x0000_s1026" style="position:absolute;margin-left:-116.55pt;margin-top:-273.95pt;width:641.45pt;height:661.7pt;z-index:-2516582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" fillcolor="#e6e4dc" stroked="f">
                <v:textbox>
                  <w:txbxContent>
                    <w:p w14:paraId="57F63901" w14:textId="77777777" w:rsidR="00905A99" w:rsidRDefault="00905A99" w:rsidP="00905A99">
                      <w:pPr>
                        <w:jc w:val="center"/>
                      </w:pPr>
                      <w:r>
                        <w:softHyphen/>
                      </w:r>
                    </w:p>
                    <w:p w14:paraId="1BF5D2CD" w14:textId="77777777" w:rsidR="00905A99" w:rsidRDefault="00905A99"/>
                  </w:txbxContent>
                </v:textbox>
              </v:rect>
            </w:pict>
          </mc:Fallback>
        </mc:AlternateContent>
      </w:r>
      <w:r w:rsidR="008E4252" w:rsidRPr="0099297C">
        <w:rPr>
          <w:rFonts w:cs="Arial"/>
        </w:rPr>
        <w:softHyphen/>
      </w:r>
      <w:r w:rsidR="008E4252" w:rsidRPr="0099297C">
        <w:rPr>
          <w:rFonts w:cs="Arial"/>
        </w:rPr>
        <w:softHyphen/>
      </w:r>
    </w:p>
    <w:sdt>
      <w:sdtPr>
        <w:rPr>
          <w:rFonts w:cs="Arial"/>
        </w:rPr>
        <w:id w:val="376516335"/>
        <w:docPartObj>
          <w:docPartGallery w:val="Cover Pages"/>
          <w:docPartUnique/>
        </w:docPartObj>
      </w:sdtPr>
      <w:sdtEndPr>
        <w:rPr>
          <w:bCs/>
          <w:szCs w:val="20"/>
        </w:rPr>
      </w:sdtEndPr>
      <w:sdtContent>
        <w:p w14:paraId="2342658E" w14:textId="77777777" w:rsidR="0029388A" w:rsidRPr="0099297C" w:rsidRDefault="0029388A">
          <w:pPr>
            <w:rPr>
              <w:rFonts w:cs="Arial"/>
            </w:rPr>
          </w:pPr>
        </w:p>
        <w:p w14:paraId="453EB2BB" w14:textId="77777777" w:rsidR="0029388A" w:rsidRPr="0099297C" w:rsidRDefault="0029388A">
          <w:pPr>
            <w:rPr>
              <w:rFonts w:cs="Arial"/>
            </w:rPr>
          </w:pPr>
        </w:p>
        <w:p w14:paraId="115B87FA" w14:textId="77777777" w:rsidR="0029388A" w:rsidRPr="0099297C" w:rsidRDefault="0029388A">
          <w:pPr>
            <w:rPr>
              <w:rFonts w:cs="Arial"/>
            </w:rPr>
          </w:pPr>
        </w:p>
        <w:p w14:paraId="1081CD08" w14:textId="77777777" w:rsidR="00EC306D" w:rsidRPr="0099297C" w:rsidRDefault="005208DC" w:rsidP="00EC306D">
          <w:pPr>
            <w:rPr>
              <w:rFonts w:cs="Arial"/>
              <w:bCs/>
              <w:szCs w:val="20"/>
            </w:rPr>
          </w:pPr>
          <w:r w:rsidRPr="0099297C">
            <w:rPr>
              <w:rFonts w:cs="Arial"/>
              <w:bCs/>
              <w:noProof/>
              <w:szCs w:val="20"/>
              <w:lang w:eastAsia="en-AU"/>
            </w:rPr>
            <mc:AlternateContent>
              <mc:Choice Requires="wps">
                <w:drawing>
                  <wp:anchor distT="0" distB="0" distL="114300" distR="114300" simplePos="0" relativeHeight="251658242" behindDoc="0" locked="0" layoutInCell="1" allowOverlap="1" wp14:anchorId="0309E815" wp14:editId="0CDF595D">
                    <wp:simplePos x="0" y="0"/>
                    <wp:positionH relativeFrom="column">
                      <wp:posOffset>-238125</wp:posOffset>
                    </wp:positionH>
                    <wp:positionV relativeFrom="paragraph">
                      <wp:posOffset>1771015</wp:posOffset>
                    </wp:positionV>
                    <wp:extent cx="6172200" cy="161925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1619250"/>
                            </a:xfrm>
                            <a:prstGeom prst="rect">
                              <a:avLst/>
                            </a:prstGeom>
                            <a:noFill/>
                            <a:ln w="9525">
                              <a:noFill/>
                              <a:miter lim="800000"/>
                              <a:headEnd/>
                              <a:tailEnd/>
                            </a:ln>
                          </wps:spPr>
                          <wps:txbx>
                            <w:txbxContent>
                              <w:p w14:paraId="7D0F7FED" w14:textId="77777777" w:rsidR="00EC306D" w:rsidRPr="0099297C" w:rsidRDefault="00EC306D" w:rsidP="00EC306D">
                                <w:pPr>
                                  <w:pStyle w:val="Title"/>
                                  <w:pBdr>
                                    <w:bottom w:val="single" w:sz="8" w:space="19" w:color="4F81BD" w:themeColor="accent1"/>
                                  </w:pBdr>
                                  <w:rPr>
                                    <w:rFonts w:cs="Arial"/>
                                    <w:sz w:val="88"/>
                                    <w:szCs w:val="88"/>
                                    <w:u w:color="FD4F00"/>
                                  </w:rPr>
                                </w:pPr>
                                <w:r w:rsidRPr="0099297C">
                                  <w:rPr>
                                    <w:rFonts w:cs="Arial"/>
                                    <w:sz w:val="88"/>
                                    <w:szCs w:val="88"/>
                                    <w:u w:color="FD4F00"/>
                                  </w:rPr>
                                  <w:t>16 Days of Activism: Grassroots Initiative</w:t>
                                </w:r>
                              </w:p>
                              <w:p w14:paraId="56AB91B8" w14:textId="77777777" w:rsidR="00EC306D" w:rsidRPr="0099297C" w:rsidRDefault="00EC306D" w:rsidP="00EC306D">
                                <w:pPr>
                                  <w:rPr>
                                    <w:rFonts w:cs="Arial"/>
                                    <w:sz w:val="88"/>
                                    <w:szCs w:val="88"/>
                                  </w:rPr>
                                </w:pPr>
                              </w:p>
                              <w:p w14:paraId="0F022BF8" w14:textId="77777777" w:rsidR="00EC306D" w:rsidRPr="0099297C" w:rsidRDefault="00EC306D" w:rsidP="00EC306D">
                                <w:pPr>
                                  <w:rPr>
                                    <w:rFonts w:cs="Arial"/>
                                    <w:sz w:val="88"/>
                                    <w:szCs w:val="88"/>
                                  </w:rPr>
                                </w:pPr>
                              </w:p>
                              <w:p w14:paraId="615D80B0" w14:textId="77777777" w:rsidR="00EC306D" w:rsidRPr="0099297C" w:rsidRDefault="00EC306D" w:rsidP="00EC306D">
                                <w:pPr>
                                  <w:rPr>
                                    <w:rFonts w:cs="Arial"/>
                                    <w:sz w:val="88"/>
                                    <w:szCs w:val="88"/>
                                  </w:rPr>
                                </w:pPr>
                              </w:p>
                              <w:p w14:paraId="5B1ED799" w14:textId="77777777" w:rsidR="00EC306D" w:rsidRPr="0099297C" w:rsidRDefault="00EC306D" w:rsidP="00EC306D">
                                <w:pPr>
                                  <w:rPr>
                                    <w:rFonts w:cs="Arial"/>
                                    <w:sz w:val="88"/>
                                    <w:szCs w:val="88"/>
                                  </w:rPr>
                                </w:pPr>
                              </w:p>
                              <w:p w14:paraId="4941E57E" w14:textId="77777777" w:rsidR="00EC306D" w:rsidRPr="0099297C" w:rsidRDefault="00EC306D" w:rsidP="00EC306D">
                                <w:pPr>
                                  <w:rPr>
                                    <w:rFonts w:cs="Arial"/>
                                    <w:sz w:val="88"/>
                                    <w:szCs w:val="88"/>
                                  </w:rPr>
                                </w:pPr>
                              </w:p>
                              <w:p w14:paraId="000DF59C" w14:textId="77777777" w:rsidR="00EC306D" w:rsidRPr="0099297C" w:rsidRDefault="00EC306D" w:rsidP="00EC306D">
                                <w:pPr>
                                  <w:rPr>
                                    <w:rFonts w:cs="Arial"/>
                                    <w:sz w:val="88"/>
                                    <w:szCs w:val="88"/>
                                  </w:rPr>
                                </w:pPr>
                              </w:p>
                              <w:p w14:paraId="32940530" w14:textId="77777777" w:rsidR="00EC306D" w:rsidRPr="0099297C" w:rsidRDefault="00EC306D" w:rsidP="00EC306D">
                                <w:pPr>
                                  <w:rPr>
                                    <w:rFonts w:cs="Arial"/>
                                    <w:sz w:val="88"/>
                                    <w:szCs w:val="88"/>
                                  </w:rPr>
                                </w:pPr>
                              </w:p>
                              <w:p w14:paraId="510F2EDA" w14:textId="77777777" w:rsidR="003B08F9" w:rsidRPr="0099297C" w:rsidRDefault="003B08F9" w:rsidP="008C4A52">
                                <w:pPr>
                                  <w:pStyle w:val="Title"/>
                                  <w:rPr>
                                    <w:rFonts w:cs="Arial"/>
                                    <w:sz w:val="88"/>
                                    <w:szCs w:val="8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309E815" id="_x0000_t202" coordsize="21600,21600" o:spt="202" path="m,l,21600r21600,l21600,xe">
                    <v:stroke joinstyle="miter"/>
                    <v:path gradientshapeok="t" o:connecttype="rect"/>
                  </v:shapetype>
                  <v:shape id="Text Box 2" o:spid="_x0000_s1027" type="#_x0000_t202" style="position:absolute;margin-left:-18.75pt;margin-top:139.45pt;width:486pt;height:127.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" filled="f" stroked="f">
                    <v:textbox>
                      <w:txbxContent>
                        <w:p w14:paraId="7D0F7FED" w14:textId="77777777" w:rsidR="00EC306D" w:rsidRPr="0099297C" w:rsidRDefault="00EC306D" w:rsidP="00EC306D">
                          <w:pPr>
                            <w:pStyle w:val="Title"/>
                            <w:pBdr>
                              <w:bottom w:val="single" w:sz="8" w:space="19" w:color="4F81BD" w:themeColor="accent1"/>
                            </w:pBdr>
                            <w:rPr>
                              <w:rFonts w:cs="Arial"/>
                              <w:sz w:val="88"/>
                              <w:szCs w:val="88"/>
                              <w:u w:color="FD4F00"/>
                            </w:rPr>
                          </w:pPr>
                          <w:r w:rsidRPr="0099297C">
                            <w:rPr>
                              <w:rFonts w:cs="Arial"/>
                              <w:sz w:val="88"/>
                              <w:szCs w:val="88"/>
                              <w:u w:color="FD4F00"/>
                            </w:rPr>
                            <w:t>16 Days of Activism: Grassroots Initiative</w:t>
                          </w:r>
                        </w:p>
                        <w:p w14:paraId="56AB91B8" w14:textId="77777777" w:rsidR="00EC306D" w:rsidRPr="0099297C" w:rsidRDefault="00EC306D" w:rsidP="00EC306D">
                          <w:pPr>
                            <w:rPr>
                              <w:rFonts w:cs="Arial"/>
                              <w:sz w:val="88"/>
                              <w:szCs w:val="88"/>
                            </w:rPr>
                          </w:pPr>
                        </w:p>
                        <w:p w14:paraId="0F022BF8" w14:textId="77777777" w:rsidR="00EC306D" w:rsidRPr="0099297C" w:rsidRDefault="00EC306D" w:rsidP="00EC306D">
                          <w:pPr>
                            <w:rPr>
                              <w:rFonts w:cs="Arial"/>
                              <w:sz w:val="88"/>
                              <w:szCs w:val="88"/>
                            </w:rPr>
                          </w:pPr>
                        </w:p>
                        <w:p w14:paraId="615D80B0" w14:textId="77777777" w:rsidR="00EC306D" w:rsidRPr="0099297C" w:rsidRDefault="00EC306D" w:rsidP="00EC306D">
                          <w:pPr>
                            <w:rPr>
                              <w:rFonts w:cs="Arial"/>
                              <w:sz w:val="88"/>
                              <w:szCs w:val="88"/>
                            </w:rPr>
                          </w:pPr>
                        </w:p>
                        <w:p w14:paraId="5B1ED799" w14:textId="77777777" w:rsidR="00EC306D" w:rsidRPr="0099297C" w:rsidRDefault="00EC306D" w:rsidP="00EC306D">
                          <w:pPr>
                            <w:rPr>
                              <w:rFonts w:cs="Arial"/>
                              <w:sz w:val="88"/>
                              <w:szCs w:val="88"/>
                            </w:rPr>
                          </w:pPr>
                        </w:p>
                        <w:p w14:paraId="4941E57E" w14:textId="77777777" w:rsidR="00EC306D" w:rsidRPr="0099297C" w:rsidRDefault="00EC306D" w:rsidP="00EC306D">
                          <w:pPr>
                            <w:rPr>
                              <w:rFonts w:cs="Arial"/>
                              <w:sz w:val="88"/>
                              <w:szCs w:val="88"/>
                            </w:rPr>
                          </w:pPr>
                        </w:p>
                        <w:p w14:paraId="000DF59C" w14:textId="77777777" w:rsidR="00EC306D" w:rsidRPr="0099297C" w:rsidRDefault="00EC306D" w:rsidP="00EC306D">
                          <w:pPr>
                            <w:rPr>
                              <w:rFonts w:cs="Arial"/>
                              <w:sz w:val="88"/>
                              <w:szCs w:val="88"/>
                            </w:rPr>
                          </w:pPr>
                        </w:p>
                        <w:p w14:paraId="32940530" w14:textId="77777777" w:rsidR="00EC306D" w:rsidRPr="0099297C" w:rsidRDefault="00EC306D" w:rsidP="00EC306D">
                          <w:pPr>
                            <w:rPr>
                              <w:rFonts w:cs="Arial"/>
                              <w:sz w:val="88"/>
                              <w:szCs w:val="88"/>
                            </w:rPr>
                          </w:pPr>
                        </w:p>
                        <w:p w14:paraId="510F2EDA" w14:textId="77777777" w:rsidR="003B08F9" w:rsidRPr="0099297C" w:rsidRDefault="003B08F9" w:rsidP="008C4A52">
                          <w:pPr>
                            <w:pStyle w:val="Title"/>
                            <w:rPr>
                              <w:rFonts w:cs="Arial"/>
                              <w:sz w:val="88"/>
                              <w:szCs w:val="88"/>
                            </w:rPr>
                          </w:pPr>
                        </w:p>
                      </w:txbxContent>
                    </v:textbox>
                  </v:shape>
                </w:pict>
              </mc:Fallback>
            </mc:AlternateContent>
          </w:r>
          <w:r w:rsidR="00514793" w:rsidRPr="0099297C">
            <w:rPr>
              <w:rFonts w:cs="Arial"/>
              <w:bCs/>
              <w:noProof/>
              <w:szCs w:val="20"/>
              <w:lang w:eastAsia="en-AU"/>
            </w:rPr>
            <mc:AlternateContent>
              <mc:Choice Requires="wps">
                <w:drawing>
                  <wp:anchor distT="0" distB="0" distL="114300" distR="114300" simplePos="0" relativeHeight="251658245" behindDoc="0" locked="0" layoutInCell="1" allowOverlap="1" wp14:anchorId="157C75F6" wp14:editId="62C60B3F">
                    <wp:simplePos x="0" y="0"/>
                    <wp:positionH relativeFrom="column">
                      <wp:posOffset>-236220</wp:posOffset>
                    </wp:positionH>
                    <wp:positionV relativeFrom="paragraph">
                      <wp:posOffset>3803015</wp:posOffset>
                    </wp:positionV>
                    <wp:extent cx="5547360" cy="739140"/>
                    <wp:effectExtent l="0" t="0" r="0" b="3810"/>
                    <wp:wrapNone/>
                    <wp:docPr id="6" name="Text Box 6"/>
                    <wp:cNvGraphicFramePr/>
                    <a:graphic xmlns:a="http://schemas.openxmlformats.org/drawingml/2006/main">
                      <a:graphicData uri="http://schemas.microsoft.com/office/word/2010/wordprocessingShape">
                        <wps:wsp>
                          <wps:cNvSpPr txBox="1"/>
                          <wps:spPr>
                            <a:xfrm>
                              <a:off x="0" y="0"/>
                              <a:ext cx="5547360" cy="739140"/>
                            </a:xfrm>
                            <a:prstGeom prst="rect">
                              <a:avLst/>
                            </a:prstGeom>
                            <a:noFill/>
                            <a:ln w="6350">
                              <a:noFill/>
                            </a:ln>
                          </wps:spPr>
                          <wps:txbx>
                            <w:txbxContent>
                              <w:p w14:paraId="6B24D82F" w14:textId="698A9EC4" w:rsidR="00C0200F" w:rsidRPr="0099297C" w:rsidRDefault="00EC306D">
                                <w:pPr>
                                  <w:rPr>
                                    <w:rFonts w:cs="Arial"/>
                                    <w:b/>
                                    <w:bCs/>
                                    <w:color w:val="auto"/>
                                    <w:sz w:val="48"/>
                                    <w:szCs w:val="48"/>
                                    <w:lang w:val="en-US"/>
                                  </w:rPr>
                                </w:pPr>
                                <w:r w:rsidRPr="0099297C">
                                  <w:rPr>
                                    <w:rFonts w:cs="Arial"/>
                                    <w:b/>
                                    <w:bCs/>
                                    <w:color w:val="auto"/>
                                    <w:sz w:val="48"/>
                                    <w:szCs w:val="48"/>
                                    <w:lang w:val="en-US"/>
                                  </w:rPr>
                                  <w:t>2022 Grants Application Guide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57C75F6" id="Text Box 6" o:spid="_x0000_s1028" type="#_x0000_t202" style="position:absolute;margin-left:-18.6pt;margin-top:299.45pt;width:436.8pt;height:58.2pt;z-index:25165824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" filled="f" stroked="f" strokeweight=".5pt">
                    <v:textbox>
                      <w:txbxContent>
                        <w:p w14:paraId="6B24D82F" w14:textId="698A9EC4" w:rsidR="00C0200F" w:rsidRPr="0099297C" w:rsidRDefault="00EC306D">
                          <w:pPr>
                            <w:rPr>
                              <w:rFonts w:cs="Arial"/>
                              <w:b/>
                              <w:bCs/>
                              <w:color w:val="auto"/>
                              <w:sz w:val="48"/>
                              <w:szCs w:val="48"/>
                              <w:lang w:val="en-US"/>
                            </w:rPr>
                          </w:pPr>
                          <w:r w:rsidRPr="0099297C">
                            <w:rPr>
                              <w:rFonts w:cs="Arial"/>
                              <w:b/>
                              <w:bCs/>
                              <w:color w:val="auto"/>
                              <w:sz w:val="48"/>
                              <w:szCs w:val="48"/>
                              <w:lang w:val="en-US"/>
                            </w:rPr>
                            <w:t>2022 Grants Application Guide</w:t>
                          </w:r>
                        </w:p>
                      </w:txbxContent>
                    </v:textbox>
                  </v:shape>
                </w:pict>
              </mc:Fallback>
            </mc:AlternateContent>
          </w:r>
          <w:r w:rsidR="000B11C5" w:rsidRPr="0099297C">
            <w:rPr>
              <w:rFonts w:cs="Arial"/>
              <w:bCs/>
              <w:noProof/>
              <w:szCs w:val="20"/>
              <w:lang w:eastAsia="en-AU"/>
            </w:rPr>
            <mc:AlternateContent>
              <mc:Choice Requires="wps">
                <w:drawing>
                  <wp:anchor distT="0" distB="0" distL="114300" distR="114300" simplePos="0" relativeHeight="251658243" behindDoc="0" locked="0" layoutInCell="1" allowOverlap="1" wp14:anchorId="62AA6885" wp14:editId="3E78A117">
                    <wp:simplePos x="0" y="0"/>
                    <wp:positionH relativeFrom="column">
                      <wp:posOffset>-2114550</wp:posOffset>
                    </wp:positionH>
                    <wp:positionV relativeFrom="paragraph">
                      <wp:posOffset>3012440</wp:posOffset>
                    </wp:positionV>
                    <wp:extent cx="895350" cy="0"/>
                    <wp:effectExtent l="0" t="19050" r="0" b="19050"/>
                    <wp:wrapNone/>
                    <wp:docPr id="5" name="Straight Connector 5"/>
                    <wp:cNvGraphicFramePr/>
                    <a:graphic xmlns:a="http://schemas.openxmlformats.org/drawingml/2006/main">
                      <a:graphicData uri="http://schemas.microsoft.com/office/word/2010/wordprocessingShape">
                        <wps:wsp>
                          <wps:cNvCnPr/>
                          <wps:spPr>
                            <a:xfrm>
                              <a:off x="0" y="0"/>
                              <a:ext cx="895350" cy="0"/>
                            </a:xfrm>
                            <a:prstGeom prst="line">
                              <a:avLst/>
                            </a:prstGeom>
                            <a:ln w="38100">
                              <a:solidFill>
                                <a:srgbClr val="8F8F9F"/>
                              </a:solidFill>
                              <a:headEnd w="med" len="lg"/>
                              <a:tailEnd w="med" len="lg"/>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xmlns:pic="http://schemas.openxmlformats.org/drawingml/2006/picture" xmlns:a="http://schemas.openxmlformats.org/drawingml/2006/main">
                <w:pict>
                  <v:line id="Straight Connector 5" style="position:absolute;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8f8f9f" strokeweight="3pt" from="-166.5pt,237.2pt" to="-96pt,237.2pt" w14:anchorId="16D0E8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">
                    <v:stroke startarrowlength="long" endarrowlength="long"/>
                  </v:line>
                </w:pict>
              </mc:Fallback>
            </mc:AlternateContent>
          </w:r>
          <w:r w:rsidR="0029388A" w:rsidRPr="0099297C">
            <w:rPr>
              <w:rFonts w:cs="Arial"/>
              <w:bCs/>
              <w:szCs w:val="20"/>
            </w:rPr>
            <w:br w:type="page"/>
          </w:r>
        </w:p>
        <w:p w14:paraId="48FDA9F7" w14:textId="0B73EBE1" w:rsidR="007017AF" w:rsidRPr="0099297C" w:rsidRDefault="007017AF" w:rsidP="00F50809">
          <w:pPr>
            <w:pStyle w:val="Heading1"/>
            <w:rPr>
              <w:rFonts w:ascii="Arial" w:hAnsi="Arial" w:cs="Arial"/>
            </w:rPr>
          </w:pPr>
          <w:bookmarkStart w:id="0" w:name="_Toc94084665"/>
          <w:bookmarkStart w:id="1" w:name="_Toc99528933"/>
          <w:bookmarkStart w:id="2" w:name="_Toc107993189"/>
          <w:r w:rsidRPr="0099297C">
            <w:rPr>
              <w:rFonts w:ascii="Arial" w:hAnsi="Arial" w:cs="Arial"/>
            </w:rPr>
            <w:lastRenderedPageBreak/>
            <w:t>Acknowledgement of Traditional Owners</w:t>
          </w:r>
          <w:bookmarkEnd w:id="0"/>
          <w:bookmarkEnd w:id="1"/>
          <w:bookmarkEnd w:id="2"/>
        </w:p>
        <w:p w14:paraId="466E450B" w14:textId="77777777" w:rsidR="00F639F8" w:rsidRPr="0099297C" w:rsidRDefault="00F639F8" w:rsidP="00F639F8">
          <w:pPr>
            <w:rPr>
              <w:rFonts w:cs="Arial"/>
              <w:b/>
            </w:rPr>
          </w:pPr>
          <w:r w:rsidRPr="0099297C">
            <w:rPr>
              <w:rFonts w:cs="Arial"/>
              <w:b/>
            </w:rPr>
            <w:t>Acknowledgement of Aboriginal and Torres Strait Islander peoples </w:t>
          </w:r>
        </w:p>
        <w:p w14:paraId="0F5B8872" w14:textId="77777777" w:rsidR="00E10880" w:rsidRPr="0099297C" w:rsidRDefault="00F639F8" w:rsidP="00F639F8">
          <w:pPr>
            <w:rPr>
              <w:rFonts w:cs="Arial"/>
              <w:color w:val="17365D"/>
              <w:sz w:val="21"/>
              <w:szCs w:val="21"/>
            </w:rPr>
          </w:pPr>
          <w:r w:rsidRPr="0099297C">
            <w:rPr>
              <w:rFonts w:cs="Arial"/>
            </w:rPr>
            <w:t xml:space="preserve">Safe and Equal acknowledges Aboriginal and Torres Strait Islander peoples as the traditional and ongoing custodians of the lands on which we live and work. We pay respects to Elders past and present. We acknowledge that sovereignty has never been ceded and recognise First Nations peoples’ rights to self-determination and continuing connections to land, waters, </w:t>
          </w:r>
          <w:proofErr w:type="gramStart"/>
          <w:r w:rsidRPr="0099297C">
            <w:rPr>
              <w:rFonts w:cs="Arial"/>
            </w:rPr>
            <w:t>community</w:t>
          </w:r>
          <w:proofErr w:type="gramEnd"/>
          <w:r w:rsidRPr="0099297C">
            <w:rPr>
              <w:rFonts w:cs="Arial"/>
            </w:rPr>
            <w:t xml:space="preserve"> and culture.</w:t>
          </w:r>
          <w:r w:rsidR="00E10880" w:rsidRPr="0099297C">
            <w:rPr>
              <w:rFonts w:cs="Arial"/>
              <w:color w:val="17365D"/>
            </w:rPr>
            <w:t> </w:t>
          </w:r>
        </w:p>
        <w:p w14:paraId="458E41E6" w14:textId="77777777" w:rsidR="00E10880" w:rsidRPr="0099297C" w:rsidRDefault="00E10880" w:rsidP="00E10880">
          <w:pPr>
            <w:pStyle w:val="NormalWeb"/>
            <w:shd w:val="clear" w:color="auto" w:fill="FFFFFF"/>
            <w:spacing w:before="0" w:beforeAutospacing="0" w:after="0" w:afterAutospacing="0"/>
            <w:rPr>
              <w:rFonts w:ascii="Arial" w:hAnsi="Arial" w:cs="Arial"/>
              <w:color w:val="17365D"/>
              <w:sz w:val="21"/>
              <w:szCs w:val="21"/>
            </w:rPr>
          </w:pPr>
        </w:p>
        <w:p w14:paraId="7D82EF24" w14:textId="77777777" w:rsidR="00C12290" w:rsidRPr="0099297C" w:rsidRDefault="00C12290">
          <w:pPr>
            <w:rPr>
              <w:rFonts w:cs="Arial"/>
              <w:bCs/>
              <w:szCs w:val="20"/>
            </w:rPr>
          </w:pPr>
        </w:p>
        <w:p w14:paraId="231D2912" w14:textId="77777777" w:rsidR="00C12290" w:rsidRPr="0099297C" w:rsidRDefault="00C12290">
          <w:pPr>
            <w:rPr>
              <w:rFonts w:cs="Arial"/>
              <w:bCs/>
              <w:szCs w:val="20"/>
            </w:rPr>
          </w:pPr>
        </w:p>
        <w:p w14:paraId="30BD6E15" w14:textId="77777777" w:rsidR="00C12290" w:rsidRPr="0099297C" w:rsidRDefault="00C12290">
          <w:pPr>
            <w:rPr>
              <w:rFonts w:cs="Arial"/>
              <w:bCs/>
              <w:szCs w:val="20"/>
            </w:rPr>
          </w:pPr>
        </w:p>
        <w:p w14:paraId="6E34ED99" w14:textId="77777777" w:rsidR="00C12290" w:rsidRPr="0099297C" w:rsidRDefault="00C12290">
          <w:pPr>
            <w:rPr>
              <w:rFonts w:cs="Arial"/>
              <w:bCs/>
              <w:szCs w:val="20"/>
            </w:rPr>
          </w:pPr>
        </w:p>
        <w:p w14:paraId="7F8BFBD7" w14:textId="77777777" w:rsidR="00C12290" w:rsidRPr="0099297C" w:rsidRDefault="00C12290">
          <w:pPr>
            <w:rPr>
              <w:rFonts w:cs="Arial"/>
              <w:bCs/>
              <w:szCs w:val="20"/>
            </w:rPr>
          </w:pPr>
        </w:p>
        <w:p w14:paraId="384971A6" w14:textId="77777777" w:rsidR="00C12290" w:rsidRPr="0099297C" w:rsidRDefault="00C12290">
          <w:pPr>
            <w:rPr>
              <w:rFonts w:cs="Arial"/>
              <w:bCs/>
              <w:szCs w:val="20"/>
            </w:rPr>
          </w:pPr>
        </w:p>
        <w:p w14:paraId="7499C199" w14:textId="77777777" w:rsidR="00C12290" w:rsidRPr="0099297C" w:rsidRDefault="00C12290">
          <w:pPr>
            <w:rPr>
              <w:rFonts w:cs="Arial"/>
              <w:bCs/>
              <w:szCs w:val="20"/>
            </w:rPr>
          </w:pPr>
        </w:p>
        <w:p w14:paraId="49A4F1AF" w14:textId="77777777" w:rsidR="00C12290" w:rsidRPr="0099297C" w:rsidRDefault="00C12290">
          <w:pPr>
            <w:rPr>
              <w:rFonts w:cs="Arial"/>
              <w:bCs/>
              <w:szCs w:val="20"/>
            </w:rPr>
          </w:pPr>
        </w:p>
        <w:p w14:paraId="57D89E04" w14:textId="77777777" w:rsidR="00C12290" w:rsidRPr="0099297C" w:rsidRDefault="00C12290">
          <w:pPr>
            <w:rPr>
              <w:rFonts w:cs="Arial"/>
              <w:bCs/>
              <w:szCs w:val="20"/>
            </w:rPr>
          </w:pPr>
        </w:p>
        <w:p w14:paraId="2C32D852" w14:textId="77777777" w:rsidR="00C12290" w:rsidRPr="0099297C" w:rsidRDefault="00C12290">
          <w:pPr>
            <w:rPr>
              <w:rFonts w:cs="Arial"/>
              <w:bCs/>
              <w:szCs w:val="20"/>
            </w:rPr>
          </w:pPr>
        </w:p>
        <w:p w14:paraId="35A1859A" w14:textId="77777777" w:rsidR="00C12290" w:rsidRPr="0099297C" w:rsidRDefault="00C12290" w:rsidP="002E466A">
          <w:pPr>
            <w:rPr>
              <w:rFonts w:cs="Arial"/>
            </w:rPr>
          </w:pPr>
        </w:p>
        <w:p w14:paraId="108F272F" w14:textId="77777777" w:rsidR="006D10AA" w:rsidRPr="0099297C" w:rsidRDefault="006D10AA" w:rsidP="002E466A">
          <w:pPr>
            <w:rPr>
              <w:rFonts w:cs="Arial"/>
            </w:rPr>
          </w:pPr>
        </w:p>
        <w:p w14:paraId="2ECACDA8" w14:textId="77777777" w:rsidR="006D10AA" w:rsidRPr="0099297C" w:rsidRDefault="006D10AA" w:rsidP="002E466A">
          <w:pPr>
            <w:rPr>
              <w:rFonts w:cs="Arial"/>
            </w:rPr>
          </w:pPr>
        </w:p>
        <w:p w14:paraId="35406E90" w14:textId="474580D1" w:rsidR="00244801" w:rsidRPr="0099297C" w:rsidRDefault="00244801" w:rsidP="002E466A">
          <w:pPr>
            <w:rPr>
              <w:rFonts w:cs="Arial"/>
            </w:rPr>
          </w:pPr>
        </w:p>
        <w:p w14:paraId="506BBB33" w14:textId="4FF9753C" w:rsidR="00EC306D" w:rsidRPr="0099297C" w:rsidRDefault="00EC306D" w:rsidP="002E466A">
          <w:pPr>
            <w:rPr>
              <w:rFonts w:cs="Arial"/>
            </w:rPr>
          </w:pPr>
        </w:p>
        <w:p w14:paraId="3013533E" w14:textId="706D4032" w:rsidR="00EC306D" w:rsidRPr="0099297C" w:rsidRDefault="00EC306D" w:rsidP="002E466A">
          <w:pPr>
            <w:rPr>
              <w:rFonts w:cs="Arial"/>
            </w:rPr>
          </w:pPr>
        </w:p>
        <w:p w14:paraId="2A44B3BA" w14:textId="77777777" w:rsidR="00EC306D" w:rsidRPr="0099297C" w:rsidRDefault="00EC306D" w:rsidP="002E466A">
          <w:pPr>
            <w:rPr>
              <w:rFonts w:cs="Arial"/>
            </w:rPr>
          </w:pPr>
        </w:p>
        <w:p w14:paraId="03DE5D90" w14:textId="77777777" w:rsidR="006D10AA" w:rsidRPr="0099297C" w:rsidRDefault="006D10AA" w:rsidP="002E466A">
          <w:pPr>
            <w:rPr>
              <w:rFonts w:cs="Arial"/>
            </w:rPr>
          </w:pPr>
        </w:p>
        <w:p w14:paraId="04B80939" w14:textId="77777777" w:rsidR="006D10AA" w:rsidRPr="0099297C" w:rsidRDefault="006D10AA" w:rsidP="006D10AA">
          <w:pPr>
            <w:rPr>
              <w:rFonts w:cs="Arial"/>
              <w:sz w:val="21"/>
              <w:szCs w:val="21"/>
            </w:rPr>
          </w:pPr>
          <w:r w:rsidRPr="0099297C">
            <w:rPr>
              <w:rFonts w:cs="Arial"/>
            </w:rPr>
            <w:t>© 2022 Safe and Equal  </w:t>
          </w:r>
        </w:p>
        <w:p w14:paraId="65AD1684" w14:textId="236726BA" w:rsidR="000626FA" w:rsidRPr="0099297C" w:rsidRDefault="000626FA" w:rsidP="006D10AA">
          <w:pPr>
            <w:rPr>
              <w:rFonts w:cs="Arial"/>
              <w:bCs/>
              <w:color w:val="FF0000"/>
              <w:szCs w:val="20"/>
            </w:rPr>
            <w:sectPr w:rsidR="000626FA" w:rsidRPr="0099297C" w:rsidSect="00EC306D">
              <w:headerReference w:type="default" r:id="rId12"/>
              <w:footerReference w:type="default" r:id="rId13"/>
              <w:headerReference w:type="first" r:id="rId14"/>
              <w:pgSz w:w="11907" w:h="16840" w:code="9"/>
              <w:pgMar w:top="1843" w:right="1701" w:bottom="1701" w:left="1440" w:header="993" w:footer="340" w:gutter="0"/>
              <w:cols w:space="708"/>
              <w:titlePg/>
              <w:docGrid w:linePitch="360"/>
            </w:sectPr>
          </w:pPr>
        </w:p>
        <w:p w14:paraId="3C45BB11" w14:textId="77777777" w:rsidR="00D25085" w:rsidRPr="0099297C" w:rsidRDefault="00E132D8" w:rsidP="00F50809">
          <w:pPr>
            <w:pStyle w:val="Heading1"/>
            <w:rPr>
              <w:rFonts w:ascii="Arial" w:hAnsi="Arial" w:cs="Arial"/>
            </w:rPr>
          </w:pPr>
          <w:bookmarkStart w:id="3" w:name="_Toc99528934"/>
          <w:bookmarkStart w:id="4" w:name="_Toc107993190"/>
          <w:r w:rsidRPr="0099297C">
            <w:rPr>
              <w:rFonts w:ascii="Arial" w:hAnsi="Arial" w:cs="Arial"/>
            </w:rPr>
            <w:lastRenderedPageBreak/>
            <w:t>About</w:t>
          </w:r>
          <w:r w:rsidR="00C12290" w:rsidRPr="0099297C">
            <w:rPr>
              <w:rFonts w:ascii="Arial" w:hAnsi="Arial" w:cs="Arial"/>
            </w:rPr>
            <w:t xml:space="preserve"> Safe and Equal</w:t>
          </w:r>
          <w:bookmarkEnd w:id="3"/>
          <w:bookmarkEnd w:id="4"/>
        </w:p>
        <w:p w14:paraId="0B0B7277" w14:textId="77777777" w:rsidR="00D25085" w:rsidRPr="0099297C" w:rsidRDefault="003B7AFC" w:rsidP="00D25085">
          <w:pPr>
            <w:rPr>
              <w:rFonts w:cs="Arial"/>
              <w:color w:val="auto"/>
              <w:sz w:val="21"/>
              <w:szCs w:val="21"/>
            </w:rPr>
          </w:pPr>
          <w:r w:rsidRPr="0099297C">
            <w:rPr>
              <w:rFonts w:cs="Arial"/>
              <w:color w:val="auto"/>
              <w:sz w:val="21"/>
              <w:szCs w:val="21"/>
            </w:rPr>
            <w:t>Safe and Equal</w:t>
          </w:r>
          <w:r w:rsidR="00D25085" w:rsidRPr="0099297C">
            <w:rPr>
              <w:rFonts w:cs="Arial"/>
              <w:color w:val="auto"/>
              <w:sz w:val="21"/>
              <w:szCs w:val="21"/>
            </w:rPr>
            <w:t xml:space="preserve"> is the peak body for specialist family violence services that provide support to victim survivors in Victoria. </w:t>
          </w:r>
          <w:r w:rsidR="00D25085" w:rsidRPr="0099297C">
            <w:rPr>
              <w:rFonts w:cs="Arial"/>
              <w:bCs/>
              <w:color w:val="auto"/>
              <w:sz w:val="21"/>
              <w:szCs w:val="21"/>
              <w:lang w:val="en-GB"/>
            </w:rPr>
            <w:t xml:space="preserve">The interests of people experiencing, recovering from, or at risk of, family violence is at the heart of everything we do. </w:t>
          </w:r>
          <w:r w:rsidR="00D25085" w:rsidRPr="0099297C">
            <w:rPr>
              <w:rFonts w:cs="Arial"/>
              <w:color w:val="auto"/>
              <w:sz w:val="21"/>
              <w:szCs w:val="21"/>
            </w:rPr>
            <w:t xml:space="preserve">Our vision is a world beyond family and gender-based violence, where women, children and people from marginalised communities are safe, thriving, and respected. </w:t>
          </w:r>
          <w:r w:rsidR="00D25085" w:rsidRPr="0099297C">
            <w:rPr>
              <w:rFonts w:cs="Arial"/>
              <w:bCs/>
              <w:color w:val="auto"/>
              <w:sz w:val="21"/>
              <w:szCs w:val="21"/>
              <w:lang w:val="en-GB"/>
            </w:rPr>
            <w:t xml:space="preserve">We recognise the gendered nature of violence in our society, and the multiple intersecting forms of power and oppression which can compound the impacts of violence and limit people’s access to services, support, and safety. We work closely and collaboratively with other organisations and support the leadership of victim survivors to amplify their voices and create change. </w:t>
          </w:r>
        </w:p>
        <w:p w14:paraId="2C08AABF" w14:textId="77777777" w:rsidR="00D25085" w:rsidRPr="0099297C" w:rsidRDefault="00D25085" w:rsidP="00D25085">
          <w:pPr>
            <w:rPr>
              <w:rFonts w:cs="Arial"/>
              <w:color w:val="auto"/>
              <w:sz w:val="21"/>
              <w:szCs w:val="21"/>
            </w:rPr>
          </w:pPr>
          <w:r w:rsidRPr="0099297C">
            <w:rPr>
              <w:rFonts w:cs="Arial"/>
              <w:b/>
              <w:bCs/>
              <w:color w:val="auto"/>
              <w:sz w:val="21"/>
              <w:szCs w:val="21"/>
            </w:rPr>
            <w:t>We develop family violence practice and support workforces</w:t>
          </w:r>
          <w:r w:rsidRPr="0099297C">
            <w:rPr>
              <w:rFonts w:cs="Arial"/>
              <w:color w:val="auto"/>
              <w:sz w:val="21"/>
              <w:szCs w:val="21"/>
            </w:rPr>
            <w:t xml:space="preserve"> to ensure that victim survivors are safe, their rights are upheld, and their needs are met. The prevalence and impact of family and gender-based violence will be reduced because we are building a strong and effective workforce responding to victim survivors that can meet the needs of the community we serve, while also having a growing and impactful workforce working to prevent violence.</w:t>
          </w:r>
        </w:p>
        <w:p w14:paraId="638B19E1" w14:textId="77777777" w:rsidR="00D25085" w:rsidRPr="0099297C" w:rsidRDefault="00D25085" w:rsidP="00D25085">
          <w:pPr>
            <w:rPr>
              <w:rFonts w:cs="Arial"/>
              <w:color w:val="auto"/>
              <w:sz w:val="21"/>
              <w:szCs w:val="21"/>
            </w:rPr>
          </w:pPr>
          <w:r w:rsidRPr="0099297C">
            <w:rPr>
              <w:rFonts w:cs="Arial"/>
              <w:b/>
              <w:bCs/>
              <w:color w:val="auto"/>
              <w:sz w:val="21"/>
              <w:szCs w:val="21"/>
            </w:rPr>
            <w:t>We work to strengthen and connect organisations, sectors, and systems</w:t>
          </w:r>
          <w:r w:rsidRPr="0099297C">
            <w:rPr>
              <w:rFonts w:cs="Arial"/>
              <w:color w:val="auto"/>
              <w:sz w:val="21"/>
              <w:szCs w:val="21"/>
            </w:rPr>
            <w:t xml:space="preserve"> to achieve safe and just outcomes for victim survivors irrespective of entry point, jurisdiction and individual circumstances. Joining efforts across prevention, response, and recovery we work to ensure the family violence system is informed and supported by a well-resourced and sustainable specialist sector. Our contributions to primary prevention workforces, initiatives and alliances contribute to social change for a safer and more respectful community.</w:t>
          </w:r>
        </w:p>
        <w:p w14:paraId="6A6CCB4A" w14:textId="77777777" w:rsidR="00D25085" w:rsidRPr="0099297C" w:rsidRDefault="00D25085" w:rsidP="00D25085">
          <w:pPr>
            <w:rPr>
              <w:rFonts w:cs="Arial"/>
              <w:color w:val="auto"/>
              <w:sz w:val="21"/>
              <w:szCs w:val="21"/>
            </w:rPr>
          </w:pPr>
          <w:r w:rsidRPr="0099297C">
            <w:rPr>
              <w:rFonts w:cs="Arial"/>
              <w:b/>
              <w:bCs/>
              <w:color w:val="auto"/>
              <w:sz w:val="21"/>
              <w:szCs w:val="21"/>
            </w:rPr>
            <w:t>We are building momentum for social change</w:t>
          </w:r>
          <w:r w:rsidRPr="0099297C">
            <w:rPr>
              <w:rFonts w:cs="Arial"/>
              <w:color w:val="auto"/>
              <w:sz w:val="21"/>
              <w:szCs w:val="21"/>
            </w:rPr>
            <w:t xml:space="preserve"> that drives meaningful action across institutions, settings, and systems for a safer and more equal society. Our workforce and practice development efforts are coupled with a partnership approach that builds community awareness and commitment to change. Our expertise and efforts enable citizens across the community to recognise and respond to family and gendered violence, hold perpetrators to account and support the ongoing recovery and empowerment of victim survivors.</w:t>
          </w:r>
        </w:p>
        <w:p w14:paraId="7C09A53B" w14:textId="4DF136D0" w:rsidR="008874A2" w:rsidRPr="0099297C" w:rsidRDefault="00D25085" w:rsidP="00F50809">
          <w:pPr>
            <w:rPr>
              <w:rFonts w:cs="Arial"/>
            </w:rPr>
          </w:pPr>
          <w:r w:rsidRPr="0099297C">
            <w:rPr>
              <w:rFonts w:cs="Arial"/>
              <w:b/>
              <w:bCs/>
              <w:color w:val="auto"/>
              <w:sz w:val="21"/>
              <w:szCs w:val="21"/>
            </w:rPr>
            <w:t>We are a strong peak organisation</w:t>
          </w:r>
          <w:r w:rsidRPr="0099297C">
            <w:rPr>
              <w:rFonts w:cs="Arial"/>
              <w:color w:val="auto"/>
              <w:sz w:val="21"/>
              <w:szCs w:val="21"/>
            </w:rPr>
            <w:t xml:space="preserve"> providing sustainable and influential leadership to achieve our vision. The work we do and the way we work are integrated and align with our values. This is achieved through inclusive culture, and a safe and accessible workplace supported by robust systems and processes.</w:t>
          </w:r>
        </w:p>
      </w:sdtContent>
    </w:sdt>
    <w:sdt>
      <w:sdtPr>
        <w:rPr>
          <w:rFonts w:cs="Arial"/>
          <w:color w:val="auto"/>
        </w:rPr>
        <w:id w:val="1703511506"/>
        <w:docPartObj>
          <w:docPartGallery w:val="Cover Pages"/>
          <w:docPartUnique/>
        </w:docPartObj>
      </w:sdtPr>
      <w:sdtEndPr>
        <w:rPr>
          <w:color w:val="000000" w:themeColor="text1"/>
        </w:rPr>
      </w:sdtEndPr>
      <w:sdtContent>
        <w:p w14:paraId="5EE54CF0" w14:textId="58405473" w:rsidR="0099297C" w:rsidRDefault="0099297C" w:rsidP="00F50809">
          <w:pPr>
            <w:rPr>
              <w:rFonts w:cs="Arial"/>
              <w:color w:val="auto"/>
            </w:rPr>
          </w:pPr>
        </w:p>
        <w:p w14:paraId="36F4A502" w14:textId="77777777" w:rsidR="0099297C" w:rsidRDefault="0099297C">
          <w:pPr>
            <w:rPr>
              <w:rFonts w:cs="Arial"/>
              <w:color w:val="auto"/>
            </w:rPr>
          </w:pPr>
          <w:r>
            <w:rPr>
              <w:rFonts w:cs="Arial"/>
              <w:color w:val="auto"/>
            </w:rPr>
            <w:br w:type="page"/>
          </w:r>
        </w:p>
        <w:bookmarkStart w:id="5" w:name="_Toc81574375" w:displacedByCustomXml="next"/>
        <w:sdt>
          <w:sdtPr>
            <w:rPr>
              <w:rFonts w:ascii="Arial" w:eastAsiaTheme="minorEastAsia" w:hAnsi="Arial" w:cs="Arial"/>
              <w:b w:val="0"/>
              <w:bCs w:val="0"/>
              <w:color w:val="17365D" w:themeColor="text2" w:themeShade="BF"/>
              <w:sz w:val="22"/>
              <w:szCs w:val="22"/>
              <w:u w:val="none"/>
            </w:rPr>
            <w:id w:val="702673695"/>
            <w:docPartObj>
              <w:docPartGallery w:val="Table of Contents"/>
              <w:docPartUnique/>
            </w:docPartObj>
          </w:sdtPr>
          <w:sdtEndPr>
            <w:rPr>
              <w:noProof/>
              <w:color w:val="auto"/>
            </w:rPr>
          </w:sdtEndPr>
          <w:sdtContent>
            <w:p w14:paraId="1DC58EE6" w14:textId="77777777" w:rsidR="00F50809" w:rsidRPr="0099297C" w:rsidRDefault="00F50809" w:rsidP="00F50809">
              <w:pPr>
                <w:pStyle w:val="TOCHeading"/>
                <w:rPr>
                  <w:rFonts w:ascii="Arial" w:hAnsi="Arial" w:cs="Arial"/>
                  <w:color w:val="000000" w:themeColor="text1"/>
                </w:rPr>
              </w:pPr>
              <w:r w:rsidRPr="0099297C">
                <w:rPr>
                  <w:rFonts w:ascii="Arial" w:hAnsi="Arial" w:cs="Arial"/>
                </w:rPr>
                <w:t>Contents</w:t>
              </w:r>
            </w:p>
            <w:p w14:paraId="66E8D3E6" w14:textId="7CEDBE61" w:rsidR="00A22C65" w:rsidRDefault="00F50809">
              <w:pPr>
                <w:pStyle w:val="TOC1"/>
                <w:rPr>
                  <w:rFonts w:asciiTheme="minorHAnsi" w:hAnsiTheme="minorHAnsi"/>
                  <w:noProof/>
                  <w:color w:val="auto"/>
                  <w:lang w:eastAsia="en-AU"/>
                </w:rPr>
              </w:pPr>
              <w:r w:rsidRPr="0099297C">
                <w:rPr>
                  <w:rFonts w:cs="Arial"/>
                  <w:color w:val="auto"/>
                </w:rPr>
                <w:fldChar w:fldCharType="begin"/>
              </w:r>
              <w:r w:rsidRPr="0099297C">
                <w:rPr>
                  <w:rFonts w:cs="Arial"/>
                  <w:color w:val="auto"/>
                </w:rPr>
                <w:instrText xml:space="preserve"> TOC \o "1-3" \h \z \u </w:instrText>
              </w:r>
              <w:r w:rsidRPr="0099297C">
                <w:rPr>
                  <w:rFonts w:cs="Arial"/>
                  <w:color w:val="auto"/>
                </w:rPr>
                <w:fldChar w:fldCharType="separate"/>
              </w:r>
              <w:hyperlink w:anchor="_Toc107993189" w:history="1">
                <w:r w:rsidR="00A22C65" w:rsidRPr="00C57919">
                  <w:rPr>
                    <w:rStyle w:val="Hyperlink"/>
                    <w:rFonts w:cs="Arial"/>
                    <w:noProof/>
                  </w:rPr>
                  <w:t>Acknowledgement of Traditional Owners</w:t>
                </w:r>
                <w:r w:rsidR="00A22C65">
                  <w:rPr>
                    <w:noProof/>
                    <w:webHidden/>
                  </w:rPr>
                  <w:tab/>
                </w:r>
                <w:r w:rsidR="00A22C65">
                  <w:rPr>
                    <w:noProof/>
                    <w:webHidden/>
                  </w:rPr>
                  <w:fldChar w:fldCharType="begin"/>
                </w:r>
                <w:r w:rsidR="00A22C65">
                  <w:rPr>
                    <w:noProof/>
                    <w:webHidden/>
                  </w:rPr>
                  <w:instrText xml:space="preserve"> PAGEREF _Toc107993189 \h </w:instrText>
                </w:r>
                <w:r w:rsidR="00A22C65">
                  <w:rPr>
                    <w:noProof/>
                    <w:webHidden/>
                  </w:rPr>
                </w:r>
                <w:r w:rsidR="00A22C65">
                  <w:rPr>
                    <w:noProof/>
                    <w:webHidden/>
                  </w:rPr>
                  <w:fldChar w:fldCharType="separate"/>
                </w:r>
                <w:r w:rsidR="0059435C">
                  <w:rPr>
                    <w:noProof/>
                    <w:webHidden/>
                  </w:rPr>
                  <w:t>2</w:t>
                </w:r>
                <w:r w:rsidR="00A22C65">
                  <w:rPr>
                    <w:noProof/>
                    <w:webHidden/>
                  </w:rPr>
                  <w:fldChar w:fldCharType="end"/>
                </w:r>
              </w:hyperlink>
            </w:p>
            <w:p w14:paraId="0D160882" w14:textId="181D65F4" w:rsidR="00A22C65" w:rsidRDefault="0059435C">
              <w:pPr>
                <w:pStyle w:val="TOC1"/>
                <w:rPr>
                  <w:rFonts w:asciiTheme="minorHAnsi" w:hAnsiTheme="minorHAnsi"/>
                  <w:noProof/>
                  <w:color w:val="auto"/>
                  <w:lang w:eastAsia="en-AU"/>
                </w:rPr>
              </w:pPr>
              <w:hyperlink w:anchor="_Toc107993190" w:history="1">
                <w:r w:rsidR="00A22C65" w:rsidRPr="00C57919">
                  <w:rPr>
                    <w:rStyle w:val="Hyperlink"/>
                    <w:rFonts w:cs="Arial"/>
                    <w:noProof/>
                  </w:rPr>
                  <w:t>About Safe and Equal</w:t>
                </w:r>
                <w:r w:rsidR="00A22C65">
                  <w:rPr>
                    <w:noProof/>
                    <w:webHidden/>
                  </w:rPr>
                  <w:tab/>
                </w:r>
                <w:r w:rsidR="00A22C65">
                  <w:rPr>
                    <w:noProof/>
                    <w:webHidden/>
                  </w:rPr>
                  <w:fldChar w:fldCharType="begin"/>
                </w:r>
                <w:r w:rsidR="00A22C65">
                  <w:rPr>
                    <w:noProof/>
                    <w:webHidden/>
                  </w:rPr>
                  <w:instrText xml:space="preserve"> PAGEREF _Toc107993190 \h </w:instrText>
                </w:r>
                <w:r w:rsidR="00A22C65">
                  <w:rPr>
                    <w:noProof/>
                    <w:webHidden/>
                  </w:rPr>
                </w:r>
                <w:r w:rsidR="00A22C65">
                  <w:rPr>
                    <w:noProof/>
                    <w:webHidden/>
                  </w:rPr>
                  <w:fldChar w:fldCharType="separate"/>
                </w:r>
                <w:r>
                  <w:rPr>
                    <w:noProof/>
                    <w:webHidden/>
                  </w:rPr>
                  <w:t>3</w:t>
                </w:r>
                <w:r w:rsidR="00A22C65">
                  <w:rPr>
                    <w:noProof/>
                    <w:webHidden/>
                  </w:rPr>
                  <w:fldChar w:fldCharType="end"/>
                </w:r>
              </w:hyperlink>
            </w:p>
            <w:p w14:paraId="2151108F" w14:textId="4B43DF98" w:rsidR="00A22C65" w:rsidRDefault="0059435C">
              <w:pPr>
                <w:pStyle w:val="TOC1"/>
                <w:rPr>
                  <w:rFonts w:asciiTheme="minorHAnsi" w:hAnsiTheme="minorHAnsi"/>
                  <w:noProof/>
                  <w:color w:val="auto"/>
                  <w:lang w:eastAsia="en-AU"/>
                </w:rPr>
              </w:pPr>
              <w:hyperlink w:anchor="_Toc107993191" w:history="1">
                <w:r w:rsidR="00A22C65" w:rsidRPr="00C57919">
                  <w:rPr>
                    <w:rStyle w:val="Hyperlink"/>
                    <w:rFonts w:cs="Arial"/>
                    <w:noProof/>
                  </w:rPr>
                  <w:t>Background and Context</w:t>
                </w:r>
                <w:r w:rsidR="00A22C65">
                  <w:rPr>
                    <w:noProof/>
                    <w:webHidden/>
                  </w:rPr>
                  <w:tab/>
                </w:r>
                <w:r w:rsidR="00A22C65">
                  <w:rPr>
                    <w:noProof/>
                    <w:webHidden/>
                  </w:rPr>
                  <w:fldChar w:fldCharType="begin"/>
                </w:r>
                <w:r w:rsidR="00A22C65">
                  <w:rPr>
                    <w:noProof/>
                    <w:webHidden/>
                  </w:rPr>
                  <w:instrText xml:space="preserve"> PAGEREF _Toc107993191 \h </w:instrText>
                </w:r>
                <w:r w:rsidR="00A22C65">
                  <w:rPr>
                    <w:noProof/>
                    <w:webHidden/>
                  </w:rPr>
                </w:r>
                <w:r w:rsidR="00A22C65">
                  <w:rPr>
                    <w:noProof/>
                    <w:webHidden/>
                  </w:rPr>
                  <w:fldChar w:fldCharType="separate"/>
                </w:r>
                <w:r>
                  <w:rPr>
                    <w:noProof/>
                    <w:webHidden/>
                  </w:rPr>
                  <w:t>5</w:t>
                </w:r>
                <w:r w:rsidR="00A22C65">
                  <w:rPr>
                    <w:noProof/>
                    <w:webHidden/>
                  </w:rPr>
                  <w:fldChar w:fldCharType="end"/>
                </w:r>
              </w:hyperlink>
            </w:p>
            <w:p w14:paraId="3DF513AB" w14:textId="5627015F" w:rsidR="00A22C65" w:rsidRDefault="0059435C">
              <w:pPr>
                <w:pStyle w:val="TOC1"/>
                <w:rPr>
                  <w:rFonts w:asciiTheme="minorHAnsi" w:hAnsiTheme="minorHAnsi"/>
                  <w:noProof/>
                  <w:color w:val="auto"/>
                  <w:lang w:eastAsia="en-AU"/>
                </w:rPr>
              </w:pPr>
              <w:hyperlink w:anchor="_Toc107993192" w:history="1">
                <w:r w:rsidR="00A22C65" w:rsidRPr="00C57919">
                  <w:rPr>
                    <w:rStyle w:val="Hyperlink"/>
                    <w:rFonts w:cs="Arial"/>
                    <w:noProof/>
                  </w:rPr>
                  <w:t>Grants Guidelines</w:t>
                </w:r>
                <w:r w:rsidR="00A22C65">
                  <w:rPr>
                    <w:noProof/>
                    <w:webHidden/>
                  </w:rPr>
                  <w:tab/>
                </w:r>
                <w:r w:rsidR="00A22C65">
                  <w:rPr>
                    <w:noProof/>
                    <w:webHidden/>
                  </w:rPr>
                  <w:fldChar w:fldCharType="begin"/>
                </w:r>
                <w:r w:rsidR="00A22C65">
                  <w:rPr>
                    <w:noProof/>
                    <w:webHidden/>
                  </w:rPr>
                  <w:instrText xml:space="preserve"> PAGEREF _Toc107993192 \h </w:instrText>
                </w:r>
                <w:r w:rsidR="00A22C65">
                  <w:rPr>
                    <w:noProof/>
                    <w:webHidden/>
                  </w:rPr>
                </w:r>
                <w:r w:rsidR="00A22C65">
                  <w:rPr>
                    <w:noProof/>
                    <w:webHidden/>
                  </w:rPr>
                  <w:fldChar w:fldCharType="separate"/>
                </w:r>
                <w:r>
                  <w:rPr>
                    <w:noProof/>
                    <w:webHidden/>
                  </w:rPr>
                  <w:t>6</w:t>
                </w:r>
                <w:r w:rsidR="00A22C65">
                  <w:rPr>
                    <w:noProof/>
                    <w:webHidden/>
                  </w:rPr>
                  <w:fldChar w:fldCharType="end"/>
                </w:r>
              </w:hyperlink>
            </w:p>
            <w:p w14:paraId="7E00592A" w14:textId="27D73DC6" w:rsidR="00A22C65" w:rsidRDefault="0059435C">
              <w:pPr>
                <w:pStyle w:val="TOC2"/>
                <w:tabs>
                  <w:tab w:val="right" w:leader="dot" w:pos="9017"/>
                </w:tabs>
                <w:rPr>
                  <w:rFonts w:asciiTheme="minorHAnsi" w:hAnsiTheme="minorHAnsi"/>
                  <w:noProof/>
                  <w:color w:val="auto"/>
                  <w:lang w:eastAsia="en-AU"/>
                </w:rPr>
              </w:pPr>
              <w:hyperlink w:anchor="_Toc107993193" w:history="1">
                <w:r w:rsidR="00A22C65" w:rsidRPr="00C57919">
                  <w:rPr>
                    <w:rStyle w:val="Hyperlink"/>
                    <w:rFonts w:cs="Arial"/>
                    <w:noProof/>
                  </w:rPr>
                  <w:t>Key Dates</w:t>
                </w:r>
                <w:r w:rsidR="00A22C65">
                  <w:rPr>
                    <w:noProof/>
                    <w:webHidden/>
                  </w:rPr>
                  <w:tab/>
                </w:r>
                <w:r w:rsidR="00A22C65">
                  <w:rPr>
                    <w:noProof/>
                    <w:webHidden/>
                  </w:rPr>
                  <w:fldChar w:fldCharType="begin"/>
                </w:r>
                <w:r w:rsidR="00A22C65">
                  <w:rPr>
                    <w:noProof/>
                    <w:webHidden/>
                  </w:rPr>
                  <w:instrText xml:space="preserve"> PAGEREF _Toc107993193 \h </w:instrText>
                </w:r>
                <w:r w:rsidR="00A22C65">
                  <w:rPr>
                    <w:noProof/>
                    <w:webHidden/>
                  </w:rPr>
                </w:r>
                <w:r w:rsidR="00A22C65">
                  <w:rPr>
                    <w:noProof/>
                    <w:webHidden/>
                  </w:rPr>
                  <w:fldChar w:fldCharType="separate"/>
                </w:r>
                <w:r>
                  <w:rPr>
                    <w:noProof/>
                    <w:webHidden/>
                  </w:rPr>
                  <w:t>6</w:t>
                </w:r>
                <w:r w:rsidR="00A22C65">
                  <w:rPr>
                    <w:noProof/>
                    <w:webHidden/>
                  </w:rPr>
                  <w:fldChar w:fldCharType="end"/>
                </w:r>
              </w:hyperlink>
            </w:p>
            <w:p w14:paraId="6E699C7D" w14:textId="7C376F2D" w:rsidR="00A22C65" w:rsidRDefault="0059435C">
              <w:pPr>
                <w:pStyle w:val="TOC2"/>
                <w:tabs>
                  <w:tab w:val="right" w:leader="dot" w:pos="9017"/>
                </w:tabs>
                <w:rPr>
                  <w:rFonts w:asciiTheme="minorHAnsi" w:hAnsiTheme="minorHAnsi"/>
                  <w:noProof/>
                  <w:color w:val="auto"/>
                  <w:lang w:eastAsia="en-AU"/>
                </w:rPr>
              </w:pPr>
              <w:hyperlink w:anchor="_Toc107993194" w:history="1">
                <w:r w:rsidR="00A22C65" w:rsidRPr="00C57919">
                  <w:rPr>
                    <w:rStyle w:val="Hyperlink"/>
                    <w:rFonts w:cs="Arial"/>
                    <w:noProof/>
                  </w:rPr>
                  <w:t>Types of Grants Available</w:t>
                </w:r>
                <w:r w:rsidR="00A22C65">
                  <w:rPr>
                    <w:noProof/>
                    <w:webHidden/>
                  </w:rPr>
                  <w:tab/>
                </w:r>
                <w:r w:rsidR="00A22C65">
                  <w:rPr>
                    <w:noProof/>
                    <w:webHidden/>
                  </w:rPr>
                  <w:fldChar w:fldCharType="begin"/>
                </w:r>
                <w:r w:rsidR="00A22C65">
                  <w:rPr>
                    <w:noProof/>
                    <w:webHidden/>
                  </w:rPr>
                  <w:instrText xml:space="preserve"> PAGEREF _Toc107993194 \h </w:instrText>
                </w:r>
                <w:r w:rsidR="00A22C65">
                  <w:rPr>
                    <w:noProof/>
                    <w:webHidden/>
                  </w:rPr>
                </w:r>
                <w:r w:rsidR="00A22C65">
                  <w:rPr>
                    <w:noProof/>
                    <w:webHidden/>
                  </w:rPr>
                  <w:fldChar w:fldCharType="separate"/>
                </w:r>
                <w:r>
                  <w:rPr>
                    <w:noProof/>
                    <w:webHidden/>
                  </w:rPr>
                  <w:t>6</w:t>
                </w:r>
                <w:r w:rsidR="00A22C65">
                  <w:rPr>
                    <w:noProof/>
                    <w:webHidden/>
                  </w:rPr>
                  <w:fldChar w:fldCharType="end"/>
                </w:r>
              </w:hyperlink>
            </w:p>
            <w:p w14:paraId="64A5478B" w14:textId="22ADDA8F" w:rsidR="00A22C65" w:rsidRDefault="0059435C">
              <w:pPr>
                <w:pStyle w:val="TOC2"/>
                <w:tabs>
                  <w:tab w:val="right" w:leader="dot" w:pos="9017"/>
                </w:tabs>
                <w:rPr>
                  <w:rFonts w:asciiTheme="minorHAnsi" w:hAnsiTheme="minorHAnsi"/>
                  <w:noProof/>
                  <w:color w:val="auto"/>
                  <w:lang w:eastAsia="en-AU"/>
                </w:rPr>
              </w:pPr>
              <w:hyperlink w:anchor="_Toc107993195" w:history="1">
                <w:r w:rsidR="00A22C65" w:rsidRPr="00C57919">
                  <w:rPr>
                    <w:rStyle w:val="Hyperlink"/>
                    <w:rFonts w:cs="Arial"/>
                    <w:noProof/>
                  </w:rPr>
                  <w:t>Aim of Grassroots Fund</w:t>
                </w:r>
                <w:r w:rsidR="00A22C65">
                  <w:rPr>
                    <w:noProof/>
                    <w:webHidden/>
                  </w:rPr>
                  <w:tab/>
                </w:r>
                <w:r w:rsidR="00A22C65">
                  <w:rPr>
                    <w:noProof/>
                    <w:webHidden/>
                  </w:rPr>
                  <w:fldChar w:fldCharType="begin"/>
                </w:r>
                <w:r w:rsidR="00A22C65">
                  <w:rPr>
                    <w:noProof/>
                    <w:webHidden/>
                  </w:rPr>
                  <w:instrText xml:space="preserve"> PAGEREF _Toc107993195 \h </w:instrText>
                </w:r>
                <w:r w:rsidR="00A22C65">
                  <w:rPr>
                    <w:noProof/>
                    <w:webHidden/>
                  </w:rPr>
                </w:r>
                <w:r w:rsidR="00A22C65">
                  <w:rPr>
                    <w:noProof/>
                    <w:webHidden/>
                  </w:rPr>
                  <w:fldChar w:fldCharType="separate"/>
                </w:r>
                <w:r>
                  <w:rPr>
                    <w:noProof/>
                    <w:webHidden/>
                  </w:rPr>
                  <w:t>6</w:t>
                </w:r>
                <w:r w:rsidR="00A22C65">
                  <w:rPr>
                    <w:noProof/>
                    <w:webHidden/>
                  </w:rPr>
                  <w:fldChar w:fldCharType="end"/>
                </w:r>
              </w:hyperlink>
            </w:p>
            <w:p w14:paraId="33B67B22" w14:textId="44033570" w:rsidR="00A22C65" w:rsidRDefault="0059435C">
              <w:pPr>
                <w:pStyle w:val="TOC2"/>
                <w:tabs>
                  <w:tab w:val="right" w:leader="dot" w:pos="9017"/>
                </w:tabs>
                <w:rPr>
                  <w:rFonts w:asciiTheme="minorHAnsi" w:hAnsiTheme="minorHAnsi"/>
                  <w:noProof/>
                  <w:color w:val="auto"/>
                  <w:lang w:eastAsia="en-AU"/>
                </w:rPr>
              </w:pPr>
              <w:hyperlink w:anchor="_Toc107993196" w:history="1">
                <w:r w:rsidR="00A22C65" w:rsidRPr="00C57919">
                  <w:rPr>
                    <w:rStyle w:val="Hyperlink"/>
                    <w:rFonts w:cs="Arial"/>
                    <w:noProof/>
                  </w:rPr>
                  <w:t>Eligibility</w:t>
                </w:r>
                <w:r w:rsidR="00A22C65">
                  <w:rPr>
                    <w:noProof/>
                    <w:webHidden/>
                  </w:rPr>
                  <w:tab/>
                </w:r>
                <w:r w:rsidR="00A22C65">
                  <w:rPr>
                    <w:noProof/>
                    <w:webHidden/>
                  </w:rPr>
                  <w:fldChar w:fldCharType="begin"/>
                </w:r>
                <w:r w:rsidR="00A22C65">
                  <w:rPr>
                    <w:noProof/>
                    <w:webHidden/>
                  </w:rPr>
                  <w:instrText xml:space="preserve"> PAGEREF _Toc107993196 \h </w:instrText>
                </w:r>
                <w:r w:rsidR="00A22C65">
                  <w:rPr>
                    <w:noProof/>
                    <w:webHidden/>
                  </w:rPr>
                </w:r>
                <w:r w:rsidR="00A22C65">
                  <w:rPr>
                    <w:noProof/>
                    <w:webHidden/>
                  </w:rPr>
                  <w:fldChar w:fldCharType="separate"/>
                </w:r>
                <w:r>
                  <w:rPr>
                    <w:noProof/>
                    <w:webHidden/>
                  </w:rPr>
                  <w:t>7</w:t>
                </w:r>
                <w:r w:rsidR="00A22C65">
                  <w:rPr>
                    <w:noProof/>
                    <w:webHidden/>
                  </w:rPr>
                  <w:fldChar w:fldCharType="end"/>
                </w:r>
              </w:hyperlink>
            </w:p>
            <w:p w14:paraId="7A9EA6CF" w14:textId="2CAD42AA" w:rsidR="00A22C65" w:rsidRDefault="0059435C">
              <w:pPr>
                <w:pStyle w:val="TOC2"/>
                <w:tabs>
                  <w:tab w:val="right" w:leader="dot" w:pos="9017"/>
                </w:tabs>
                <w:rPr>
                  <w:rFonts w:asciiTheme="minorHAnsi" w:hAnsiTheme="minorHAnsi"/>
                  <w:noProof/>
                  <w:color w:val="auto"/>
                  <w:lang w:eastAsia="en-AU"/>
                </w:rPr>
              </w:pPr>
              <w:hyperlink w:anchor="_Toc107993197" w:history="1">
                <w:r w:rsidR="00A22C65" w:rsidRPr="00C57919">
                  <w:rPr>
                    <w:rStyle w:val="Hyperlink"/>
                    <w:rFonts w:cs="Arial"/>
                    <w:noProof/>
                  </w:rPr>
                  <w:t>Assessment Criteria</w:t>
                </w:r>
                <w:r w:rsidR="00A22C65">
                  <w:rPr>
                    <w:noProof/>
                    <w:webHidden/>
                  </w:rPr>
                  <w:tab/>
                </w:r>
                <w:r w:rsidR="00A22C65">
                  <w:rPr>
                    <w:noProof/>
                    <w:webHidden/>
                  </w:rPr>
                  <w:fldChar w:fldCharType="begin"/>
                </w:r>
                <w:r w:rsidR="00A22C65">
                  <w:rPr>
                    <w:noProof/>
                    <w:webHidden/>
                  </w:rPr>
                  <w:instrText xml:space="preserve"> PAGEREF _Toc107993197 \h </w:instrText>
                </w:r>
                <w:r w:rsidR="00A22C65">
                  <w:rPr>
                    <w:noProof/>
                    <w:webHidden/>
                  </w:rPr>
                </w:r>
                <w:r w:rsidR="00A22C65">
                  <w:rPr>
                    <w:noProof/>
                    <w:webHidden/>
                  </w:rPr>
                  <w:fldChar w:fldCharType="separate"/>
                </w:r>
                <w:r>
                  <w:rPr>
                    <w:noProof/>
                    <w:webHidden/>
                  </w:rPr>
                  <w:t>8</w:t>
                </w:r>
                <w:r w:rsidR="00A22C65">
                  <w:rPr>
                    <w:noProof/>
                    <w:webHidden/>
                  </w:rPr>
                  <w:fldChar w:fldCharType="end"/>
                </w:r>
              </w:hyperlink>
            </w:p>
            <w:p w14:paraId="33723CC6" w14:textId="62D46762" w:rsidR="00A22C65" w:rsidRDefault="0059435C">
              <w:pPr>
                <w:pStyle w:val="TOC2"/>
                <w:tabs>
                  <w:tab w:val="right" w:leader="dot" w:pos="9017"/>
                </w:tabs>
                <w:rPr>
                  <w:rFonts w:asciiTheme="minorHAnsi" w:hAnsiTheme="minorHAnsi"/>
                  <w:noProof/>
                  <w:color w:val="auto"/>
                  <w:lang w:eastAsia="en-AU"/>
                </w:rPr>
              </w:pPr>
              <w:hyperlink w:anchor="_Toc107993198" w:history="1">
                <w:r w:rsidR="00A22C65" w:rsidRPr="00C57919">
                  <w:rPr>
                    <w:rStyle w:val="Hyperlink"/>
                    <w:noProof/>
                  </w:rPr>
                  <w:t>Funding Acknowledgements</w:t>
                </w:r>
                <w:r w:rsidR="00A22C65">
                  <w:rPr>
                    <w:noProof/>
                    <w:webHidden/>
                  </w:rPr>
                  <w:tab/>
                </w:r>
                <w:r w:rsidR="00A22C65">
                  <w:rPr>
                    <w:noProof/>
                    <w:webHidden/>
                  </w:rPr>
                  <w:fldChar w:fldCharType="begin"/>
                </w:r>
                <w:r w:rsidR="00A22C65">
                  <w:rPr>
                    <w:noProof/>
                    <w:webHidden/>
                  </w:rPr>
                  <w:instrText xml:space="preserve"> PAGEREF _Toc107993198 \h </w:instrText>
                </w:r>
                <w:r w:rsidR="00A22C65">
                  <w:rPr>
                    <w:noProof/>
                    <w:webHidden/>
                  </w:rPr>
                </w:r>
                <w:r w:rsidR="00A22C65">
                  <w:rPr>
                    <w:noProof/>
                    <w:webHidden/>
                  </w:rPr>
                  <w:fldChar w:fldCharType="separate"/>
                </w:r>
                <w:r>
                  <w:rPr>
                    <w:noProof/>
                    <w:webHidden/>
                  </w:rPr>
                  <w:t>10</w:t>
                </w:r>
                <w:r w:rsidR="00A22C65">
                  <w:rPr>
                    <w:noProof/>
                    <w:webHidden/>
                  </w:rPr>
                  <w:fldChar w:fldCharType="end"/>
                </w:r>
              </w:hyperlink>
            </w:p>
            <w:p w14:paraId="6CEBCEA2" w14:textId="40924F39" w:rsidR="00F50809" w:rsidRPr="0099297C" w:rsidRDefault="00F50809" w:rsidP="00F50809">
              <w:pPr>
                <w:rPr>
                  <w:rFonts w:cs="Arial"/>
                  <w:noProof/>
                </w:rPr>
              </w:pPr>
              <w:r w:rsidRPr="0099297C">
                <w:rPr>
                  <w:rFonts w:cs="Arial"/>
                  <w:color w:val="auto"/>
                </w:rPr>
                <w:fldChar w:fldCharType="end"/>
              </w:r>
            </w:p>
          </w:sdtContent>
        </w:sdt>
        <w:p w14:paraId="2D62FD83" w14:textId="77777777" w:rsidR="00F50809" w:rsidRPr="0099297C" w:rsidRDefault="00F50809" w:rsidP="00F50809">
          <w:pPr>
            <w:rPr>
              <w:rFonts w:eastAsiaTheme="majorEastAsia" w:cs="Arial"/>
              <w:b/>
              <w:bCs/>
              <w:color w:val="auto"/>
              <w:sz w:val="36"/>
              <w:szCs w:val="28"/>
              <w:u w:val="single" w:color="7800FF"/>
            </w:rPr>
          </w:pPr>
          <w:r w:rsidRPr="0099297C">
            <w:rPr>
              <w:rFonts w:cs="Arial"/>
            </w:rPr>
            <w:br w:type="page"/>
          </w:r>
          <w:bookmarkEnd w:id="5"/>
        </w:p>
        <w:p w14:paraId="49A44A5B" w14:textId="77777777" w:rsidR="00F50809" w:rsidRPr="0099297C" w:rsidRDefault="00F50809" w:rsidP="00F50809">
          <w:pPr>
            <w:pStyle w:val="Heading1"/>
            <w:rPr>
              <w:rFonts w:ascii="Arial" w:hAnsi="Arial" w:cs="Arial"/>
            </w:rPr>
          </w:pPr>
          <w:bookmarkStart w:id="6" w:name="_Toc107993191"/>
          <w:r w:rsidRPr="0099297C">
            <w:rPr>
              <w:rFonts w:ascii="Arial" w:hAnsi="Arial" w:cs="Arial"/>
            </w:rPr>
            <w:lastRenderedPageBreak/>
            <w:t>Background and Context</w:t>
          </w:r>
          <w:bookmarkEnd w:id="6"/>
        </w:p>
        <w:p w14:paraId="3EC54EA3" w14:textId="77777777" w:rsidR="00F50809" w:rsidRPr="0099297C" w:rsidRDefault="00F50809" w:rsidP="00F50809">
          <w:pPr>
            <w:jc w:val="both"/>
            <w:rPr>
              <w:rFonts w:cs="Arial"/>
            </w:rPr>
          </w:pPr>
          <w:bookmarkStart w:id="7" w:name="_Toc81574377"/>
          <w:r w:rsidRPr="0099297C">
            <w:rPr>
              <w:rFonts w:cs="Arial"/>
            </w:rPr>
            <w:t>The United Nation’s international campaign – 16 Days of Activism Against Gender Based Violence – takes place each year from 25 November (International Day for the Elimination of Violence Against Women) until 10 December (International Human Rights Day). In 2019 and 2020, Respect Victoria delivered the Respect Women: Call It Out initiative across the 16 Days for the first time, using the reach of local government and community networks via the Municipal Association of Victoria (MAV). The MAV, in partnership with the Domestic Violence Resource Centre Victoria (DVRCV) and Respect Victoria, developed a range of communication materials and other resources to support delivery of the campaign.</w:t>
          </w:r>
        </w:p>
        <w:p w14:paraId="3266AB4B" w14:textId="77777777" w:rsidR="00F50809" w:rsidRPr="0099297C" w:rsidRDefault="00F50809" w:rsidP="00F50809">
          <w:pPr>
            <w:jc w:val="both"/>
            <w:rPr>
              <w:rFonts w:cs="Arial"/>
            </w:rPr>
          </w:pPr>
          <w:r w:rsidRPr="0099297C">
            <w:rPr>
              <w:rFonts w:cs="Arial"/>
            </w:rPr>
            <w:t>In 2021, Respect Victoria funded Safe and Equal</w:t>
          </w:r>
          <w:r w:rsidRPr="0099297C">
            <w:rPr>
              <w:rStyle w:val="FootnoteReference"/>
              <w:rFonts w:cs="Arial"/>
            </w:rPr>
            <w:footnoteReference w:id="2"/>
          </w:r>
          <w:r w:rsidRPr="0099297C">
            <w:rPr>
              <w:rFonts w:cs="Arial"/>
            </w:rPr>
            <w:t xml:space="preserve">  to facilitate the delivery of the Respect Women: Call It Out (Respect Is) 16 Days of Activism initiative in 2021 and 2022. This includes administering small one-off grants to encourage Victorian councils, selected non-government organisations including women’s health services and specialist family violence services to participate in the 16 Days initiative; and providing ongoing support to participating organisations (those funded and not).  </w:t>
          </w:r>
        </w:p>
        <w:p w14:paraId="760DCA17" w14:textId="5A054716" w:rsidR="00F50809" w:rsidRPr="0099297C" w:rsidRDefault="00F50809" w:rsidP="008874A2">
          <w:pPr>
            <w:jc w:val="both"/>
            <w:rPr>
              <w:rFonts w:cs="Arial"/>
            </w:rPr>
          </w:pPr>
          <w:r w:rsidRPr="0099297C">
            <w:rPr>
              <w:rFonts w:cs="Arial"/>
              <w:b/>
            </w:rPr>
            <w:t>The purpose of this document</w:t>
          </w:r>
          <w:r w:rsidRPr="0099297C">
            <w:rPr>
              <w:rFonts w:cs="Arial"/>
            </w:rPr>
            <w:t xml:space="preserve"> is t</w:t>
          </w:r>
          <w:bookmarkEnd w:id="7"/>
          <w:r w:rsidRPr="0099297C">
            <w:rPr>
              <w:rFonts w:cs="Arial"/>
            </w:rPr>
            <w:t>o</w:t>
          </w:r>
          <w:r w:rsidRPr="0099297C">
            <w:rPr>
              <w:rFonts w:cs="Arial"/>
              <w:bCs/>
              <w:szCs w:val="20"/>
            </w:rPr>
            <w:t xml:space="preserve"> act as a guide for the grants process for the 2022 campaign. </w:t>
          </w:r>
        </w:p>
      </w:sdtContent>
    </w:sdt>
    <w:p w14:paraId="0A0EC367" w14:textId="62F67102" w:rsidR="00F50809" w:rsidRPr="0099297C" w:rsidRDefault="00F50809" w:rsidP="00F50809">
      <w:pPr>
        <w:pStyle w:val="NumberedListStyle"/>
        <w:rPr>
          <w:rFonts w:ascii="Arial" w:hAnsi="Arial" w:cs="Arial"/>
        </w:rPr>
      </w:pPr>
      <w:r w:rsidRPr="0099297C">
        <w:rPr>
          <w:rFonts w:ascii="Arial" w:hAnsi="Arial" w:cs="Arial"/>
        </w:rPr>
        <w:br w:type="page"/>
      </w:r>
    </w:p>
    <w:p w14:paraId="736B0162" w14:textId="77777777" w:rsidR="00F50809" w:rsidRPr="0099297C" w:rsidRDefault="00F50809" w:rsidP="00F50809">
      <w:pPr>
        <w:pStyle w:val="Heading1"/>
        <w:rPr>
          <w:rFonts w:ascii="Arial" w:hAnsi="Arial" w:cs="Arial"/>
          <w:shd w:val="clear" w:color="auto" w:fill="FFFFFF"/>
        </w:rPr>
      </w:pPr>
      <w:bookmarkStart w:id="8" w:name="_Toc107993192"/>
      <w:r w:rsidRPr="0099297C">
        <w:rPr>
          <w:rFonts w:ascii="Arial" w:hAnsi="Arial" w:cs="Arial"/>
        </w:rPr>
        <w:lastRenderedPageBreak/>
        <w:t>Grants Guidelines</w:t>
      </w:r>
      <w:bookmarkEnd w:id="8"/>
    </w:p>
    <w:p w14:paraId="6B210AEE" w14:textId="77777777" w:rsidR="00F50809" w:rsidRPr="0099297C" w:rsidRDefault="00F50809" w:rsidP="00F50809">
      <w:pPr>
        <w:pStyle w:val="Heading2"/>
        <w:rPr>
          <w:rFonts w:cs="Arial"/>
        </w:rPr>
      </w:pPr>
      <w:bookmarkStart w:id="9" w:name="_Toc107993193"/>
      <w:r w:rsidRPr="0099297C">
        <w:rPr>
          <w:rFonts w:cs="Arial"/>
        </w:rPr>
        <w:t>Key Dates</w:t>
      </w:r>
      <w:bookmarkEnd w:id="9"/>
    </w:p>
    <w:p w14:paraId="6DAD2FE3" w14:textId="74D5991B" w:rsidR="00F50809" w:rsidRPr="0099297C" w:rsidRDefault="00F50809" w:rsidP="00F50809">
      <w:pPr>
        <w:pStyle w:val="Bulletpoint"/>
        <w:numPr>
          <w:ilvl w:val="0"/>
          <w:numId w:val="25"/>
        </w:numPr>
        <w:rPr>
          <w:rFonts w:ascii="Arial" w:hAnsi="Arial" w:cs="Arial"/>
        </w:rPr>
      </w:pPr>
      <w:r w:rsidRPr="0099297C">
        <w:rPr>
          <w:rFonts w:ascii="Arial" w:hAnsi="Arial" w:cs="Arial"/>
        </w:rPr>
        <w:t xml:space="preserve">Grant applications open </w:t>
      </w:r>
      <w:r w:rsidR="00A96953">
        <w:rPr>
          <w:rFonts w:ascii="Arial" w:hAnsi="Arial" w:cs="Arial"/>
          <w:b/>
          <w:bCs/>
        </w:rPr>
        <w:t>Wednesday 6</w:t>
      </w:r>
      <w:r w:rsidRPr="0099297C">
        <w:rPr>
          <w:rFonts w:ascii="Arial" w:hAnsi="Arial" w:cs="Arial"/>
          <w:b/>
          <w:bCs/>
        </w:rPr>
        <w:t xml:space="preserve"> July 2022</w:t>
      </w:r>
    </w:p>
    <w:p w14:paraId="2813192B" w14:textId="3C626D33" w:rsidR="00F50809" w:rsidRPr="0099297C" w:rsidRDefault="00F50809" w:rsidP="00F50809">
      <w:pPr>
        <w:pStyle w:val="Bulletpoint"/>
        <w:numPr>
          <w:ilvl w:val="0"/>
          <w:numId w:val="25"/>
        </w:numPr>
        <w:rPr>
          <w:rFonts w:ascii="Arial" w:hAnsi="Arial" w:cs="Arial"/>
          <w:b/>
          <w:bCs/>
        </w:rPr>
      </w:pPr>
      <w:r w:rsidRPr="0099297C">
        <w:rPr>
          <w:rFonts w:ascii="Arial" w:hAnsi="Arial" w:cs="Arial"/>
        </w:rPr>
        <w:t xml:space="preserve">Grant applications close </w:t>
      </w:r>
      <w:r w:rsidR="00660C81">
        <w:rPr>
          <w:rFonts w:ascii="Arial" w:hAnsi="Arial" w:cs="Arial"/>
          <w:b/>
          <w:bCs/>
        </w:rPr>
        <w:t>Wednesday 3 August 2022</w:t>
      </w:r>
    </w:p>
    <w:p w14:paraId="7FB94A47" w14:textId="77777777" w:rsidR="00F50809" w:rsidRPr="0099297C" w:rsidRDefault="00F50809" w:rsidP="00F50809">
      <w:pPr>
        <w:pStyle w:val="Bulletpoint"/>
        <w:numPr>
          <w:ilvl w:val="0"/>
          <w:numId w:val="25"/>
        </w:numPr>
        <w:rPr>
          <w:rFonts w:ascii="Arial" w:hAnsi="Arial" w:cs="Arial"/>
        </w:rPr>
      </w:pPr>
      <w:r w:rsidRPr="0099297C">
        <w:rPr>
          <w:rFonts w:ascii="Arial" w:hAnsi="Arial" w:cs="Arial"/>
        </w:rPr>
        <w:t>Applicants will be notified on the outcome of applications in mid-August 2022</w:t>
      </w:r>
    </w:p>
    <w:p w14:paraId="3F37F809" w14:textId="433AF745" w:rsidR="00F50809" w:rsidRPr="0099297C" w:rsidRDefault="00F50809" w:rsidP="00F50809">
      <w:pPr>
        <w:pStyle w:val="Bulletpoint"/>
        <w:numPr>
          <w:ilvl w:val="0"/>
          <w:numId w:val="25"/>
        </w:numPr>
        <w:rPr>
          <w:rFonts w:ascii="Arial" w:hAnsi="Arial" w:cs="Arial"/>
        </w:rPr>
      </w:pPr>
      <w:r w:rsidRPr="0099297C">
        <w:rPr>
          <w:rFonts w:ascii="Arial" w:hAnsi="Arial" w:cs="Arial"/>
        </w:rPr>
        <w:t>Successful applicants will receive their grant in late August – early September 2022</w:t>
      </w:r>
    </w:p>
    <w:p w14:paraId="613351A1" w14:textId="77777777" w:rsidR="00F50809" w:rsidRPr="0099297C" w:rsidRDefault="00F50809" w:rsidP="00F50809">
      <w:pPr>
        <w:pStyle w:val="Heading2"/>
        <w:rPr>
          <w:rFonts w:cs="Arial"/>
        </w:rPr>
      </w:pPr>
      <w:bookmarkStart w:id="10" w:name="_Toc107993194"/>
      <w:r w:rsidRPr="0099297C">
        <w:rPr>
          <w:rFonts w:cs="Arial"/>
        </w:rPr>
        <w:t>Types of Grants Available</w:t>
      </w:r>
      <w:bookmarkEnd w:id="10"/>
    </w:p>
    <w:p w14:paraId="08CF6E99" w14:textId="77777777" w:rsidR="00F50809" w:rsidRPr="0099297C" w:rsidRDefault="00F50809" w:rsidP="00F50809">
      <w:pPr>
        <w:jc w:val="both"/>
        <w:rPr>
          <w:rFonts w:cs="Arial"/>
        </w:rPr>
      </w:pPr>
      <w:r w:rsidRPr="0099297C">
        <w:rPr>
          <w:rFonts w:cs="Arial"/>
        </w:rPr>
        <w:t xml:space="preserve">In 2022 there will be a </w:t>
      </w:r>
      <w:r w:rsidRPr="0099297C">
        <w:rPr>
          <w:rFonts w:cs="Arial"/>
          <w:b/>
          <w:bCs/>
        </w:rPr>
        <w:t>two-tiered grants structure</w:t>
      </w:r>
      <w:r w:rsidRPr="0099297C">
        <w:rPr>
          <w:rFonts w:cs="Arial"/>
        </w:rPr>
        <w:t xml:space="preserve">. </w:t>
      </w:r>
    </w:p>
    <w:p w14:paraId="18D2A6A5" w14:textId="77777777" w:rsidR="00F50809" w:rsidRPr="0099297C" w:rsidRDefault="00F50809" w:rsidP="00F50809">
      <w:pPr>
        <w:pStyle w:val="ListParagraph"/>
        <w:numPr>
          <w:ilvl w:val="0"/>
          <w:numId w:val="28"/>
        </w:numPr>
        <w:jc w:val="both"/>
        <w:rPr>
          <w:rFonts w:ascii="Arial" w:hAnsi="Arial" w:cs="Arial"/>
        </w:rPr>
      </w:pPr>
      <w:r w:rsidRPr="0099297C">
        <w:rPr>
          <w:rFonts w:ascii="Arial" w:hAnsi="Arial" w:cs="Arial"/>
          <w:b/>
          <w:bCs/>
        </w:rPr>
        <w:t>Individual organisations</w:t>
      </w:r>
      <w:r w:rsidRPr="0099297C">
        <w:rPr>
          <w:rFonts w:ascii="Arial" w:hAnsi="Arial" w:cs="Arial"/>
        </w:rPr>
        <w:t xml:space="preserve"> will be eligible for a one-off grant of $1,500 and approximately 80 of these grants will be offered. </w:t>
      </w:r>
    </w:p>
    <w:p w14:paraId="644FD138" w14:textId="77777777" w:rsidR="00F50809" w:rsidRPr="0099297C" w:rsidRDefault="00F50809" w:rsidP="00F50809">
      <w:pPr>
        <w:pStyle w:val="ListParagraph"/>
        <w:numPr>
          <w:ilvl w:val="0"/>
          <w:numId w:val="28"/>
        </w:numPr>
        <w:jc w:val="both"/>
        <w:rPr>
          <w:rFonts w:ascii="Arial" w:hAnsi="Arial" w:cs="Arial"/>
        </w:rPr>
      </w:pPr>
      <w:r w:rsidRPr="0099297C">
        <w:rPr>
          <w:rFonts w:ascii="Arial" w:hAnsi="Arial" w:cs="Arial"/>
          <w:b/>
          <w:bCs/>
        </w:rPr>
        <w:t>Consortia of two or more organisations</w:t>
      </w:r>
      <w:r w:rsidRPr="0099297C">
        <w:rPr>
          <w:rFonts w:ascii="Arial" w:hAnsi="Arial" w:cs="Arial"/>
        </w:rPr>
        <w:t xml:space="preserve"> planning joint activities or projects that extend their reach will be eligible for a one-off grant of $5,000. Approximately 8 consortium grants will be offered. </w:t>
      </w:r>
    </w:p>
    <w:p w14:paraId="3BAC1112" w14:textId="170F76DB" w:rsidR="00F50809" w:rsidRPr="0099297C" w:rsidRDefault="00F50809" w:rsidP="00F50809">
      <w:pPr>
        <w:jc w:val="both"/>
        <w:rPr>
          <w:rFonts w:cs="Arial"/>
        </w:rPr>
      </w:pPr>
      <w:r w:rsidRPr="0099297C">
        <w:rPr>
          <w:rFonts w:cs="Arial"/>
        </w:rPr>
        <w:t xml:space="preserve">The aim of the two-tiered approach is to promote partnership between organisations to capitalise on synergies, leverage resources, and avoid duplication of efforts. This approach also aims to increase the reach of the grants programme, by allowing organisations to make strategic connections in communities. </w:t>
      </w:r>
    </w:p>
    <w:p w14:paraId="5317A7B2" w14:textId="77777777" w:rsidR="00F50809" w:rsidRPr="0099297C" w:rsidRDefault="00F50809" w:rsidP="00F50809">
      <w:pPr>
        <w:pStyle w:val="Heading2"/>
        <w:rPr>
          <w:rFonts w:cs="Arial"/>
        </w:rPr>
      </w:pPr>
      <w:bookmarkStart w:id="11" w:name="_Toc107993195"/>
      <w:r w:rsidRPr="0099297C">
        <w:rPr>
          <w:rFonts w:cs="Arial"/>
        </w:rPr>
        <w:t>Aim of Grassroots Fund</w:t>
      </w:r>
      <w:bookmarkEnd w:id="11"/>
    </w:p>
    <w:p w14:paraId="4D892E6E" w14:textId="77777777" w:rsidR="00F50809" w:rsidRPr="0099297C" w:rsidRDefault="00F50809" w:rsidP="00F50809">
      <w:pPr>
        <w:jc w:val="both"/>
        <w:rPr>
          <w:rFonts w:cs="Arial"/>
        </w:rPr>
      </w:pPr>
      <w:r w:rsidRPr="0099297C">
        <w:rPr>
          <w:rFonts w:cs="Arial"/>
        </w:rPr>
        <w:t>The aims of the grants are to support organisations and councils to:</w:t>
      </w:r>
    </w:p>
    <w:p w14:paraId="22C718D7" w14:textId="77777777" w:rsidR="00F50809" w:rsidRPr="0099297C" w:rsidRDefault="00F50809" w:rsidP="00F50809">
      <w:pPr>
        <w:pStyle w:val="Bulletpoint"/>
        <w:numPr>
          <w:ilvl w:val="0"/>
          <w:numId w:val="25"/>
        </w:numPr>
        <w:rPr>
          <w:rFonts w:ascii="Arial" w:hAnsi="Arial" w:cs="Arial"/>
        </w:rPr>
      </w:pPr>
      <w:r w:rsidRPr="0099297C">
        <w:rPr>
          <w:rFonts w:ascii="Arial" w:hAnsi="Arial" w:cs="Arial"/>
        </w:rPr>
        <w:t>Work in partnership with their organisations and communities, including local stakeholders to build awareness and spread community conversations around campaign messaging,</w:t>
      </w:r>
    </w:p>
    <w:p w14:paraId="4B10B2A4" w14:textId="77777777" w:rsidR="00F50809" w:rsidRPr="0099297C" w:rsidRDefault="00F50809" w:rsidP="00F50809">
      <w:pPr>
        <w:pStyle w:val="Bulletpoint"/>
        <w:numPr>
          <w:ilvl w:val="0"/>
          <w:numId w:val="25"/>
        </w:numPr>
        <w:rPr>
          <w:rFonts w:ascii="Arial" w:hAnsi="Arial" w:cs="Arial"/>
        </w:rPr>
      </w:pPr>
      <w:r w:rsidRPr="0099297C">
        <w:rPr>
          <w:rFonts w:ascii="Arial" w:hAnsi="Arial" w:cs="Arial"/>
        </w:rPr>
        <w:t>Develop a range of activities to promote conversations around respect and the broader campaign messages in the community,</w:t>
      </w:r>
    </w:p>
    <w:p w14:paraId="5AA222CE" w14:textId="77777777" w:rsidR="00F50809" w:rsidRPr="0099297C" w:rsidRDefault="00F50809" w:rsidP="00F50809">
      <w:pPr>
        <w:pStyle w:val="Bulletpoint"/>
        <w:numPr>
          <w:ilvl w:val="0"/>
          <w:numId w:val="25"/>
        </w:numPr>
        <w:rPr>
          <w:rFonts w:ascii="Arial" w:hAnsi="Arial" w:cs="Arial"/>
        </w:rPr>
      </w:pPr>
      <w:r w:rsidRPr="0099297C">
        <w:rPr>
          <w:rFonts w:ascii="Arial" w:hAnsi="Arial" w:cs="Arial"/>
        </w:rPr>
        <w:t xml:space="preserve">Identify and work with </w:t>
      </w:r>
      <w:proofErr w:type="gramStart"/>
      <w:r w:rsidRPr="0099297C">
        <w:rPr>
          <w:rFonts w:ascii="Arial" w:hAnsi="Arial" w:cs="Arial"/>
        </w:rPr>
        <w:t>particular population</w:t>
      </w:r>
      <w:proofErr w:type="gramEnd"/>
      <w:r w:rsidRPr="0099297C">
        <w:rPr>
          <w:rFonts w:ascii="Arial" w:hAnsi="Arial" w:cs="Arial"/>
        </w:rPr>
        <w:t xml:space="preserve"> cohorts and settings where campaign activities will be undertaken,</w:t>
      </w:r>
    </w:p>
    <w:p w14:paraId="191E21E3" w14:textId="4DDA005E" w:rsidR="00F50809" w:rsidRPr="0099297C" w:rsidRDefault="00F50809" w:rsidP="00F50809">
      <w:pPr>
        <w:pStyle w:val="Bulletpoint"/>
        <w:numPr>
          <w:ilvl w:val="0"/>
          <w:numId w:val="25"/>
        </w:numPr>
        <w:rPr>
          <w:rFonts w:ascii="Arial" w:hAnsi="Arial" w:cs="Arial"/>
        </w:rPr>
      </w:pPr>
      <w:r w:rsidRPr="0F61B7A2">
        <w:rPr>
          <w:rFonts w:ascii="Arial" w:hAnsi="Arial" w:cs="Arial"/>
        </w:rPr>
        <w:t>Utilise online vehicles and other resources for connecting the campaign with the breadth and diversity of local communities,</w:t>
      </w:r>
    </w:p>
    <w:p w14:paraId="3406CE44" w14:textId="77777777" w:rsidR="00F50809" w:rsidRPr="0099297C" w:rsidRDefault="00F50809" w:rsidP="00F50809">
      <w:pPr>
        <w:pStyle w:val="Bulletpoint"/>
        <w:numPr>
          <w:ilvl w:val="0"/>
          <w:numId w:val="25"/>
        </w:numPr>
        <w:rPr>
          <w:rFonts w:ascii="Arial" w:hAnsi="Arial" w:cs="Arial"/>
        </w:rPr>
      </w:pPr>
      <w:r w:rsidRPr="0099297C">
        <w:rPr>
          <w:rFonts w:ascii="Arial" w:hAnsi="Arial" w:cs="Arial"/>
        </w:rPr>
        <w:t>Consider and report on opportunities for ongoing work that engages the community around preventing violence against women and all forms of family violence beyond the 2022 Campaign period,</w:t>
      </w:r>
    </w:p>
    <w:p w14:paraId="0423E784" w14:textId="77777777" w:rsidR="00F50809" w:rsidRPr="0099297C" w:rsidRDefault="00F50809" w:rsidP="00F50809">
      <w:pPr>
        <w:pStyle w:val="Bulletpoint"/>
        <w:numPr>
          <w:ilvl w:val="0"/>
          <w:numId w:val="25"/>
        </w:numPr>
        <w:rPr>
          <w:rFonts w:ascii="Arial" w:hAnsi="Arial" w:cs="Arial"/>
        </w:rPr>
      </w:pPr>
      <w:r w:rsidRPr="0099297C">
        <w:rPr>
          <w:rFonts w:ascii="Arial" w:hAnsi="Arial" w:cs="Arial"/>
        </w:rPr>
        <w:t>Contribute to Campaign evaluation by reporting against quantitative and qualitative data indicators.</w:t>
      </w:r>
    </w:p>
    <w:p w14:paraId="5BD38096" w14:textId="77777777" w:rsidR="0099297C" w:rsidRDefault="0099297C">
      <w:pPr>
        <w:rPr>
          <w:rFonts w:eastAsiaTheme="majorEastAsia" w:cs="Arial"/>
          <w:b/>
          <w:bCs/>
          <w:sz w:val="26"/>
          <w:szCs w:val="26"/>
          <w:u w:val="single" w:color="E6E4DC"/>
        </w:rPr>
      </w:pPr>
      <w:r>
        <w:rPr>
          <w:rFonts w:cs="Arial"/>
        </w:rPr>
        <w:br w:type="page"/>
      </w:r>
    </w:p>
    <w:p w14:paraId="610FF0D7" w14:textId="0E6F3867" w:rsidR="00F50809" w:rsidRPr="0099297C" w:rsidRDefault="00F50809" w:rsidP="00F50809">
      <w:pPr>
        <w:pStyle w:val="Heading2"/>
        <w:rPr>
          <w:rFonts w:cs="Arial"/>
        </w:rPr>
      </w:pPr>
      <w:bookmarkStart w:id="12" w:name="_Toc107993196"/>
      <w:r w:rsidRPr="0099297C">
        <w:rPr>
          <w:rFonts w:cs="Arial"/>
        </w:rPr>
        <w:lastRenderedPageBreak/>
        <w:t>Eligibility</w:t>
      </w:r>
      <w:bookmarkEnd w:id="12"/>
    </w:p>
    <w:p w14:paraId="3B975953" w14:textId="77777777" w:rsidR="00F50809" w:rsidRPr="0099297C" w:rsidRDefault="00F50809" w:rsidP="00F50809">
      <w:pPr>
        <w:pStyle w:val="Bulletpoint"/>
        <w:rPr>
          <w:rFonts w:ascii="Arial" w:hAnsi="Arial" w:cs="Arial"/>
        </w:rPr>
      </w:pPr>
      <w:r w:rsidRPr="0099297C">
        <w:rPr>
          <w:rFonts w:ascii="Arial" w:hAnsi="Arial" w:cs="Arial"/>
        </w:rPr>
        <w:t xml:space="preserve">Applications will be open to all community organisations, not-for-profits, and councils. </w:t>
      </w:r>
    </w:p>
    <w:p w14:paraId="1EA60BC5" w14:textId="77777777" w:rsidR="00F50809" w:rsidRPr="0099297C" w:rsidRDefault="00F50809" w:rsidP="00F50809">
      <w:pPr>
        <w:jc w:val="both"/>
        <w:rPr>
          <w:rFonts w:cs="Arial"/>
        </w:rPr>
      </w:pPr>
      <w:proofErr w:type="gramStart"/>
      <w:r w:rsidRPr="0099297C">
        <w:rPr>
          <w:rFonts w:cs="Arial"/>
        </w:rPr>
        <w:t>In order to</w:t>
      </w:r>
      <w:proofErr w:type="gramEnd"/>
      <w:r w:rsidRPr="0099297C">
        <w:rPr>
          <w:rFonts w:cs="Arial"/>
        </w:rPr>
        <w:t xml:space="preserve"> be eligible for assessment, applications must be completed and submitted prior to the advertised deadline and meet </w:t>
      </w:r>
      <w:r w:rsidRPr="0099297C">
        <w:rPr>
          <w:rFonts w:cs="Arial"/>
          <w:b/>
          <w:bCs/>
        </w:rPr>
        <w:t>all</w:t>
      </w:r>
      <w:r w:rsidRPr="0099297C">
        <w:rPr>
          <w:rFonts w:cs="Arial"/>
        </w:rPr>
        <w:t xml:space="preserve"> eligibility criteria. </w:t>
      </w:r>
      <w:r w:rsidRPr="0099297C">
        <w:rPr>
          <w:rFonts w:cs="Arial"/>
          <w:b/>
          <w:bCs/>
        </w:rPr>
        <w:t xml:space="preserve">Applications that are late, incomplete, or ineligible will not be assessed. </w:t>
      </w:r>
    </w:p>
    <w:p w14:paraId="631E5497" w14:textId="77777777" w:rsidR="00F50809" w:rsidRPr="0099297C" w:rsidRDefault="00F50809" w:rsidP="00F50809">
      <w:pPr>
        <w:pStyle w:val="Bulletpoint"/>
        <w:rPr>
          <w:rFonts w:ascii="Arial" w:hAnsi="Arial" w:cs="Arial"/>
        </w:rPr>
      </w:pPr>
      <w:r w:rsidRPr="0099297C">
        <w:rPr>
          <w:rFonts w:ascii="Arial" w:hAnsi="Arial" w:cs="Arial"/>
        </w:rPr>
        <w:t>Applications must:</w:t>
      </w:r>
    </w:p>
    <w:tbl>
      <w:tblPr>
        <w:tblStyle w:val="PlainTable1"/>
        <w:tblW w:w="0" w:type="auto"/>
        <w:tblLook w:val="0400" w:firstRow="0" w:lastRow="0" w:firstColumn="0" w:lastColumn="0" w:noHBand="0" w:noVBand="1"/>
      </w:tblPr>
      <w:tblGrid>
        <w:gridCol w:w="8926"/>
      </w:tblGrid>
      <w:tr w:rsidR="00F50809" w:rsidRPr="0099297C" w14:paraId="1DEF44DB" w14:textId="77777777" w:rsidTr="71673F1F">
        <w:trPr>
          <w:cnfStyle w:val="000000100000" w:firstRow="0" w:lastRow="0" w:firstColumn="0" w:lastColumn="0" w:oddVBand="0" w:evenVBand="0" w:oddHBand="1" w:evenHBand="0" w:firstRowFirstColumn="0" w:firstRowLastColumn="0" w:lastRowFirstColumn="0" w:lastRowLastColumn="0"/>
          <w:trHeight w:val="510"/>
        </w:trPr>
        <w:tc>
          <w:tcPr>
            <w:tcW w:w="8926" w:type="dxa"/>
            <w:vAlign w:val="center"/>
          </w:tcPr>
          <w:p w14:paraId="1D9FFE66" w14:textId="77777777" w:rsidR="00F50809" w:rsidRPr="0099297C" w:rsidRDefault="00F50809" w:rsidP="00AF6AA7">
            <w:pPr>
              <w:rPr>
                <w:rFonts w:cs="Arial"/>
                <w:b/>
                <w:bCs/>
              </w:rPr>
            </w:pPr>
            <w:r w:rsidRPr="0099297C">
              <w:rPr>
                <w:rFonts w:cs="Arial"/>
                <w:b/>
                <w:bCs/>
              </w:rPr>
              <w:t>Individual Grants</w:t>
            </w:r>
          </w:p>
        </w:tc>
      </w:tr>
      <w:tr w:rsidR="00F50809" w:rsidRPr="0099297C" w14:paraId="4D7652C3" w14:textId="77777777" w:rsidTr="71673F1F">
        <w:trPr>
          <w:trHeight w:val="5640"/>
        </w:trPr>
        <w:tc>
          <w:tcPr>
            <w:tcW w:w="8926" w:type="dxa"/>
            <w:vAlign w:val="center"/>
          </w:tcPr>
          <w:p w14:paraId="20CD0445" w14:textId="6B8B3D36" w:rsidR="00F50809" w:rsidRPr="0099297C" w:rsidRDefault="00F50809" w:rsidP="00AF6AA7">
            <w:pPr>
              <w:pStyle w:val="ListParagraph"/>
              <w:numPr>
                <w:ilvl w:val="0"/>
                <w:numId w:val="26"/>
              </w:numPr>
              <w:rPr>
                <w:rFonts w:ascii="Arial" w:hAnsi="Arial" w:cs="Arial"/>
              </w:rPr>
            </w:pPr>
            <w:r w:rsidRPr="71673F1F">
              <w:rPr>
                <w:rFonts w:ascii="Arial" w:hAnsi="Arial" w:cs="Arial"/>
              </w:rPr>
              <w:t>Be for an activity/project that is related to Respect Victoria’s 16 Days of Activism Against Gender-Based Violence messaging, Respect Women: ‘Call it Out’ (Respect Is)</w:t>
            </w:r>
          </w:p>
          <w:p w14:paraId="74297E8A" w14:textId="77777777" w:rsidR="00F50809" w:rsidRPr="0099297C" w:rsidRDefault="00F50809" w:rsidP="00AF6AA7">
            <w:pPr>
              <w:pStyle w:val="ListParagraph"/>
              <w:numPr>
                <w:ilvl w:val="0"/>
                <w:numId w:val="26"/>
              </w:numPr>
              <w:rPr>
                <w:rFonts w:ascii="Arial" w:hAnsi="Arial" w:cs="Arial"/>
              </w:rPr>
            </w:pPr>
            <w:r w:rsidRPr="0099297C">
              <w:rPr>
                <w:rFonts w:ascii="Arial" w:hAnsi="Arial" w:cs="Arial"/>
              </w:rPr>
              <w:t>Be for an activity/project that will be implemented between 1st September – 10</w:t>
            </w:r>
            <w:r w:rsidRPr="0099297C">
              <w:rPr>
                <w:rFonts w:ascii="Arial" w:hAnsi="Arial" w:cs="Arial"/>
                <w:vertAlign w:val="superscript"/>
              </w:rPr>
              <w:t>th</w:t>
            </w:r>
            <w:r w:rsidRPr="0099297C">
              <w:rPr>
                <w:rFonts w:ascii="Arial" w:hAnsi="Arial" w:cs="Arial"/>
              </w:rPr>
              <w:t xml:space="preserve"> December 2022</w:t>
            </w:r>
          </w:p>
          <w:p w14:paraId="76E86C2A" w14:textId="77777777" w:rsidR="00F50809" w:rsidRPr="0099297C" w:rsidRDefault="00F50809" w:rsidP="00AF6AA7">
            <w:pPr>
              <w:pStyle w:val="ListParagraph"/>
              <w:numPr>
                <w:ilvl w:val="0"/>
                <w:numId w:val="26"/>
              </w:numPr>
              <w:rPr>
                <w:rFonts w:ascii="Arial" w:hAnsi="Arial" w:cs="Arial"/>
              </w:rPr>
            </w:pPr>
            <w:r w:rsidRPr="0099297C">
              <w:rPr>
                <w:rFonts w:ascii="Arial" w:hAnsi="Arial" w:cs="Arial"/>
              </w:rPr>
              <w:t xml:space="preserve">Be submitted on or before the advertised deadline </w:t>
            </w:r>
          </w:p>
          <w:p w14:paraId="4D8A8729" w14:textId="77777777" w:rsidR="00F50809" w:rsidRPr="0099297C" w:rsidRDefault="00F50809" w:rsidP="00AF6AA7">
            <w:pPr>
              <w:pStyle w:val="ListParagraph"/>
              <w:numPr>
                <w:ilvl w:val="0"/>
                <w:numId w:val="26"/>
              </w:numPr>
              <w:rPr>
                <w:rFonts w:ascii="Arial" w:hAnsi="Arial" w:cs="Arial"/>
              </w:rPr>
            </w:pPr>
            <w:r w:rsidRPr="0099297C">
              <w:rPr>
                <w:rFonts w:ascii="Arial" w:hAnsi="Arial" w:cs="Arial"/>
              </w:rPr>
              <w:t>Have all sections completed</w:t>
            </w:r>
          </w:p>
          <w:p w14:paraId="56700C21" w14:textId="77777777" w:rsidR="00F50809" w:rsidRPr="0099297C" w:rsidRDefault="00F50809" w:rsidP="00AF6AA7">
            <w:pPr>
              <w:pStyle w:val="ListParagraph"/>
              <w:numPr>
                <w:ilvl w:val="0"/>
                <w:numId w:val="26"/>
              </w:numPr>
              <w:rPr>
                <w:rFonts w:ascii="Arial" w:hAnsi="Arial" w:cs="Arial"/>
              </w:rPr>
            </w:pPr>
            <w:r w:rsidRPr="0099297C">
              <w:rPr>
                <w:rFonts w:ascii="Arial" w:hAnsi="Arial" w:cs="Arial"/>
              </w:rPr>
              <w:t>Have successfully acquitted any previous funding under the 16 Days Grants Program</w:t>
            </w:r>
          </w:p>
          <w:p w14:paraId="238E3ED5" w14:textId="77777777" w:rsidR="00F50809" w:rsidRPr="0099297C" w:rsidRDefault="00F50809" w:rsidP="00AF6AA7">
            <w:pPr>
              <w:pStyle w:val="ListParagraph"/>
              <w:numPr>
                <w:ilvl w:val="0"/>
                <w:numId w:val="26"/>
              </w:numPr>
              <w:rPr>
                <w:rFonts w:ascii="Arial" w:hAnsi="Arial" w:cs="Arial"/>
              </w:rPr>
            </w:pPr>
            <w:r w:rsidRPr="0099297C">
              <w:rPr>
                <w:rFonts w:ascii="Arial" w:hAnsi="Arial" w:cs="Arial"/>
              </w:rPr>
              <w:t>Provide a valid ABN in the Applicant organisation’s name</w:t>
            </w:r>
          </w:p>
          <w:p w14:paraId="73E13321" w14:textId="77777777" w:rsidR="00F50809" w:rsidRPr="0099297C" w:rsidRDefault="00F50809" w:rsidP="00AF6AA7">
            <w:pPr>
              <w:pStyle w:val="ListParagraph"/>
              <w:numPr>
                <w:ilvl w:val="0"/>
                <w:numId w:val="26"/>
              </w:numPr>
              <w:rPr>
                <w:rFonts w:ascii="Arial" w:hAnsi="Arial" w:cs="Arial"/>
              </w:rPr>
            </w:pPr>
            <w:r w:rsidRPr="0099297C">
              <w:rPr>
                <w:rFonts w:ascii="Arial" w:hAnsi="Arial" w:cs="Arial"/>
              </w:rPr>
              <w:t>Not request funding for any of the ineligible activities listed below:</w:t>
            </w:r>
          </w:p>
          <w:p w14:paraId="21735F6B" w14:textId="77777777" w:rsidR="00F50809" w:rsidRPr="0099297C" w:rsidRDefault="00F50809" w:rsidP="00AF6AA7">
            <w:pPr>
              <w:pStyle w:val="ListParagraph"/>
              <w:numPr>
                <w:ilvl w:val="1"/>
                <w:numId w:val="26"/>
              </w:numPr>
              <w:rPr>
                <w:rFonts w:ascii="Arial" w:hAnsi="Arial" w:cs="Arial"/>
              </w:rPr>
            </w:pPr>
            <w:r w:rsidRPr="0099297C">
              <w:rPr>
                <w:rFonts w:ascii="Arial" w:hAnsi="Arial" w:cs="Arial"/>
              </w:rPr>
              <w:t xml:space="preserve">Activities/projects that contradict Safe and Equal and/or Respect Victoria’s values </w:t>
            </w:r>
          </w:p>
          <w:p w14:paraId="62204B09" w14:textId="77777777" w:rsidR="00F50809" w:rsidRPr="0099297C" w:rsidRDefault="00F50809" w:rsidP="00AF6AA7">
            <w:pPr>
              <w:pStyle w:val="ListParagraph"/>
              <w:numPr>
                <w:ilvl w:val="1"/>
                <w:numId w:val="26"/>
              </w:numPr>
              <w:rPr>
                <w:rFonts w:ascii="Arial" w:hAnsi="Arial" w:cs="Arial"/>
              </w:rPr>
            </w:pPr>
            <w:r w:rsidRPr="0099297C">
              <w:rPr>
                <w:rFonts w:ascii="Arial" w:hAnsi="Arial" w:cs="Arial"/>
              </w:rPr>
              <w:t>Activities/projects that have already been completed (</w:t>
            </w:r>
            <w:proofErr w:type="gramStart"/>
            <w:r w:rsidRPr="0099297C">
              <w:rPr>
                <w:rFonts w:ascii="Arial" w:hAnsi="Arial" w:cs="Arial"/>
              </w:rPr>
              <w:t>i.e.</w:t>
            </w:r>
            <w:proofErr w:type="gramEnd"/>
            <w:r w:rsidRPr="0099297C">
              <w:rPr>
                <w:rFonts w:ascii="Arial" w:hAnsi="Arial" w:cs="Arial"/>
              </w:rPr>
              <w:t xml:space="preserve"> retroactive funding for work already undertaken)</w:t>
            </w:r>
          </w:p>
          <w:p w14:paraId="0BEB76D5" w14:textId="77777777" w:rsidR="00F50809" w:rsidRPr="0099297C" w:rsidRDefault="00F50809" w:rsidP="00AF6AA7">
            <w:pPr>
              <w:pStyle w:val="ListParagraph"/>
              <w:numPr>
                <w:ilvl w:val="1"/>
                <w:numId w:val="26"/>
              </w:numPr>
              <w:rPr>
                <w:rFonts w:ascii="Arial" w:hAnsi="Arial" w:cs="Arial"/>
              </w:rPr>
            </w:pPr>
            <w:r w:rsidRPr="0099297C">
              <w:rPr>
                <w:rFonts w:ascii="Arial" w:hAnsi="Arial" w:cs="Arial"/>
              </w:rPr>
              <w:t>Operational or ongoing activities normally funded through other arrangements</w:t>
            </w:r>
          </w:p>
          <w:p w14:paraId="230D39FD" w14:textId="1A5CC133" w:rsidR="00F50809" w:rsidRPr="0099297C" w:rsidRDefault="00F50809" w:rsidP="00AF6AA7">
            <w:pPr>
              <w:pStyle w:val="ListParagraph"/>
              <w:numPr>
                <w:ilvl w:val="1"/>
                <w:numId w:val="26"/>
              </w:numPr>
              <w:rPr>
                <w:rFonts w:ascii="Arial" w:hAnsi="Arial" w:cs="Arial"/>
              </w:rPr>
            </w:pPr>
            <w:r w:rsidRPr="0099297C">
              <w:rPr>
                <w:rFonts w:ascii="Arial" w:hAnsi="Arial" w:cs="Arial"/>
              </w:rPr>
              <w:t xml:space="preserve">Profit-making activities, where any profit generated will not be reinvested into the organisation’s community-focused activities </w:t>
            </w:r>
          </w:p>
        </w:tc>
      </w:tr>
      <w:tr w:rsidR="00F50809" w:rsidRPr="0099297C" w14:paraId="163399C1" w14:textId="77777777" w:rsidTr="71673F1F">
        <w:trPr>
          <w:cnfStyle w:val="000000100000" w:firstRow="0" w:lastRow="0" w:firstColumn="0" w:lastColumn="0" w:oddVBand="0" w:evenVBand="0" w:oddHBand="1" w:evenHBand="0" w:firstRowFirstColumn="0" w:firstRowLastColumn="0" w:lastRowFirstColumn="0" w:lastRowLastColumn="0"/>
          <w:trHeight w:val="510"/>
        </w:trPr>
        <w:tc>
          <w:tcPr>
            <w:tcW w:w="8926" w:type="dxa"/>
            <w:vAlign w:val="center"/>
          </w:tcPr>
          <w:p w14:paraId="3BDFDD25" w14:textId="77777777" w:rsidR="00F50809" w:rsidRPr="0099297C" w:rsidRDefault="00F50809" w:rsidP="00AF6AA7">
            <w:pPr>
              <w:rPr>
                <w:rFonts w:cs="Arial"/>
              </w:rPr>
            </w:pPr>
            <w:r w:rsidRPr="0099297C">
              <w:rPr>
                <w:rFonts w:cs="Arial"/>
                <w:b/>
                <w:bCs/>
              </w:rPr>
              <w:t>Consortium Grants</w:t>
            </w:r>
          </w:p>
        </w:tc>
      </w:tr>
      <w:tr w:rsidR="00F50809" w:rsidRPr="0099297C" w14:paraId="03ABE2F6" w14:textId="77777777" w:rsidTr="71673F1F">
        <w:trPr>
          <w:trHeight w:val="2170"/>
        </w:trPr>
        <w:tc>
          <w:tcPr>
            <w:tcW w:w="8926" w:type="dxa"/>
            <w:vAlign w:val="center"/>
          </w:tcPr>
          <w:p w14:paraId="546E355D" w14:textId="77777777" w:rsidR="00F50809" w:rsidRPr="0099297C" w:rsidRDefault="00F50809" w:rsidP="00AF6AA7">
            <w:pPr>
              <w:rPr>
                <w:rFonts w:cs="Arial"/>
              </w:rPr>
            </w:pPr>
            <w:r w:rsidRPr="0099297C">
              <w:rPr>
                <w:rFonts w:cs="Arial"/>
              </w:rPr>
              <w:t>Applications must meet all the above Individual Grant criteria, AND:</w:t>
            </w:r>
          </w:p>
          <w:p w14:paraId="23020B73" w14:textId="77777777" w:rsidR="00F50809" w:rsidRPr="0099297C" w:rsidRDefault="00F50809" w:rsidP="00AF6AA7">
            <w:pPr>
              <w:rPr>
                <w:rFonts w:cs="Arial"/>
              </w:rPr>
            </w:pPr>
          </w:p>
          <w:p w14:paraId="207E0C60" w14:textId="77777777" w:rsidR="00F50809" w:rsidRPr="0099297C" w:rsidRDefault="00F50809" w:rsidP="00AF6AA7">
            <w:pPr>
              <w:pStyle w:val="ListParagraph"/>
              <w:numPr>
                <w:ilvl w:val="0"/>
                <w:numId w:val="27"/>
              </w:numPr>
              <w:rPr>
                <w:rFonts w:ascii="Arial" w:hAnsi="Arial" w:cs="Arial"/>
              </w:rPr>
            </w:pPr>
            <w:r w:rsidRPr="0099297C">
              <w:rPr>
                <w:rFonts w:ascii="Arial" w:hAnsi="Arial" w:cs="Arial"/>
              </w:rPr>
              <w:t>List two or more organisations that will participate in the consortium, including organisations’ ABNs</w:t>
            </w:r>
          </w:p>
          <w:p w14:paraId="1EAD914C" w14:textId="77777777" w:rsidR="00F50809" w:rsidRPr="0099297C" w:rsidRDefault="00F50809" w:rsidP="00AF6AA7">
            <w:pPr>
              <w:pStyle w:val="ListParagraph"/>
              <w:numPr>
                <w:ilvl w:val="0"/>
                <w:numId w:val="27"/>
              </w:numPr>
              <w:rPr>
                <w:rFonts w:ascii="Arial" w:hAnsi="Arial" w:cs="Arial"/>
              </w:rPr>
            </w:pPr>
            <w:r w:rsidRPr="0099297C">
              <w:rPr>
                <w:rFonts w:ascii="Arial" w:hAnsi="Arial" w:cs="Arial"/>
              </w:rPr>
              <w:t xml:space="preserve">Demonstrate </w:t>
            </w:r>
            <w:r w:rsidRPr="0099297C">
              <w:rPr>
                <w:rStyle w:val="cf01"/>
                <w:rFonts w:ascii="Arial" w:eastAsiaTheme="majorEastAsia" w:hAnsi="Arial" w:cs="Arial"/>
                <w:sz w:val="22"/>
                <w:szCs w:val="22"/>
              </w:rPr>
              <w:t>meaningful partnership between consortium members, with clear roles and responsibilities for each</w:t>
            </w:r>
          </w:p>
        </w:tc>
      </w:tr>
    </w:tbl>
    <w:p w14:paraId="742E9C61" w14:textId="77777777" w:rsidR="00F50809" w:rsidRPr="0099297C" w:rsidRDefault="00F50809" w:rsidP="00F50809">
      <w:pPr>
        <w:pStyle w:val="Bulletpoint"/>
        <w:rPr>
          <w:rFonts w:ascii="Arial" w:hAnsi="Arial" w:cs="Arial"/>
        </w:rPr>
      </w:pPr>
    </w:p>
    <w:p w14:paraId="76E4FB7F" w14:textId="77777777" w:rsidR="00F06F15" w:rsidRPr="0099297C" w:rsidRDefault="00F06F15" w:rsidP="00824835">
      <w:pPr>
        <w:rPr>
          <w:rFonts w:cs="Arial"/>
          <w:color w:val="FFFFFF" w:themeColor="background1"/>
        </w:rPr>
        <w:sectPr w:rsidR="00F06F15" w:rsidRPr="0099297C" w:rsidSect="00EC306D">
          <w:headerReference w:type="first" r:id="rId15"/>
          <w:footerReference w:type="first" r:id="rId16"/>
          <w:pgSz w:w="11907" w:h="16840" w:code="9"/>
          <w:pgMar w:top="1701" w:right="1440" w:bottom="1701" w:left="1440" w:header="1191" w:footer="340" w:gutter="0"/>
          <w:cols w:space="708"/>
          <w:docGrid w:linePitch="360"/>
        </w:sectPr>
      </w:pPr>
    </w:p>
    <w:p w14:paraId="27AD629E" w14:textId="77777777" w:rsidR="00EC306D" w:rsidRPr="0099297C" w:rsidRDefault="00EC306D" w:rsidP="00EC306D">
      <w:pPr>
        <w:pStyle w:val="Heading2"/>
        <w:rPr>
          <w:rFonts w:cs="Arial"/>
        </w:rPr>
      </w:pPr>
      <w:bookmarkStart w:id="13" w:name="_Toc107993197"/>
      <w:r w:rsidRPr="0099297C">
        <w:rPr>
          <w:rFonts w:cs="Arial"/>
        </w:rPr>
        <w:lastRenderedPageBreak/>
        <w:t>Assessment Criteria</w:t>
      </w:r>
      <w:bookmarkEnd w:id="13"/>
    </w:p>
    <w:p w14:paraId="41AD1CD1" w14:textId="5A9CE3FD" w:rsidR="00EC306D" w:rsidRPr="0099297C" w:rsidRDefault="00EC306D" w:rsidP="00EC306D">
      <w:pPr>
        <w:jc w:val="both"/>
        <w:rPr>
          <w:rFonts w:cs="Arial"/>
        </w:rPr>
      </w:pPr>
      <w:r w:rsidRPr="71673F1F">
        <w:rPr>
          <w:rFonts w:cs="Arial"/>
        </w:rPr>
        <w:t xml:space="preserve">The 16 Days Grants Program assessment process is competitive, merit-based, and guided by the weighted Assessment Criteria. As part of our commitment to a transparent, accountable, and equitable process, in 2022, grants will not be awarded on a rolling basis. In 2022, </w:t>
      </w:r>
      <w:r w:rsidRPr="71673F1F">
        <w:rPr>
          <w:rFonts w:cs="Arial"/>
          <w:b/>
          <w:bCs/>
        </w:rPr>
        <w:t>all eligible applications will be assessed competitively against one another</w:t>
      </w:r>
      <w:r w:rsidRPr="71673F1F">
        <w:rPr>
          <w:rFonts w:cs="Arial"/>
        </w:rPr>
        <w:t xml:space="preserve"> after the application window has closed. The strongest and most relevant applications (against the eligibility &amp; assessment criteria) will be awarded the grants.</w:t>
      </w:r>
    </w:p>
    <w:p w14:paraId="29375A77" w14:textId="0FA6446F" w:rsidR="00EC306D" w:rsidRPr="0099297C" w:rsidRDefault="00EC306D" w:rsidP="00EC306D">
      <w:pPr>
        <w:jc w:val="both"/>
        <w:rPr>
          <w:rFonts w:cs="Arial"/>
        </w:rPr>
      </w:pPr>
      <w:r w:rsidRPr="71673F1F">
        <w:rPr>
          <w:rFonts w:cs="Arial"/>
        </w:rPr>
        <w:t>Eligible applications will be assessed by a panel of Safe and Equal staff who will independently score the applications. Those with the highest cumulative scores will be shortlisted for assessment and funding decisions which will be made jointly by Safe and Equal and Respect Victoria.</w:t>
      </w:r>
    </w:p>
    <w:p w14:paraId="4B964738" w14:textId="77777777" w:rsidR="00EC306D" w:rsidRPr="0099297C" w:rsidRDefault="00EC306D" w:rsidP="00EC306D">
      <w:pPr>
        <w:jc w:val="both"/>
        <w:rPr>
          <w:rFonts w:cs="Arial"/>
        </w:rPr>
      </w:pPr>
      <w:r w:rsidRPr="0099297C">
        <w:rPr>
          <w:rFonts w:cs="Arial"/>
        </w:rPr>
        <w:t>Applications will be assessed against three weighted categories: Reach (50%), Approach (30%) and Experience (20%). Grants will be assessed against the criteria listed below:</w:t>
      </w:r>
    </w:p>
    <w:tbl>
      <w:tblPr>
        <w:tblStyle w:val="PlainTable1"/>
        <w:tblW w:w="13796" w:type="dxa"/>
        <w:tblLook w:val="0420" w:firstRow="1" w:lastRow="0" w:firstColumn="0" w:lastColumn="0" w:noHBand="0" w:noVBand="1"/>
      </w:tblPr>
      <w:tblGrid>
        <w:gridCol w:w="4946"/>
        <w:gridCol w:w="4555"/>
        <w:gridCol w:w="4295"/>
      </w:tblGrid>
      <w:tr w:rsidR="00EC306D" w:rsidRPr="0099297C" w14:paraId="381AA76A" w14:textId="77777777" w:rsidTr="19548143">
        <w:trPr>
          <w:cnfStyle w:val="100000000000" w:firstRow="1" w:lastRow="0" w:firstColumn="0" w:lastColumn="0" w:oddVBand="0" w:evenVBand="0" w:oddHBand="0" w:evenHBand="0" w:firstRowFirstColumn="0" w:firstRowLastColumn="0" w:lastRowFirstColumn="0" w:lastRowLastColumn="0"/>
          <w:trHeight w:val="510"/>
        </w:trPr>
        <w:tc>
          <w:tcPr>
            <w:tcW w:w="4946" w:type="dxa"/>
            <w:vAlign w:val="center"/>
          </w:tcPr>
          <w:p w14:paraId="5E1A59BA" w14:textId="77B5210F" w:rsidR="00EC306D" w:rsidRPr="0099297C" w:rsidRDefault="00EC306D" w:rsidP="008874A2">
            <w:pPr>
              <w:jc w:val="center"/>
              <w:rPr>
                <w:rFonts w:cs="Arial"/>
              </w:rPr>
            </w:pPr>
            <w:r w:rsidRPr="0099297C">
              <w:rPr>
                <w:rFonts w:cs="Arial"/>
              </w:rPr>
              <w:t>Reach</w:t>
            </w:r>
            <w:r w:rsidR="008874A2" w:rsidRPr="0099297C">
              <w:rPr>
                <w:rFonts w:cs="Arial"/>
              </w:rPr>
              <w:t xml:space="preserve"> (</w:t>
            </w:r>
            <w:r w:rsidRPr="0099297C">
              <w:rPr>
                <w:rFonts w:cs="Arial"/>
              </w:rPr>
              <w:t>50% weighting</w:t>
            </w:r>
            <w:r w:rsidR="008874A2" w:rsidRPr="0099297C">
              <w:rPr>
                <w:rFonts w:cs="Arial"/>
              </w:rPr>
              <w:t>)</w:t>
            </w:r>
          </w:p>
        </w:tc>
        <w:tc>
          <w:tcPr>
            <w:tcW w:w="4555" w:type="dxa"/>
            <w:vAlign w:val="center"/>
          </w:tcPr>
          <w:p w14:paraId="43A58E17" w14:textId="3B4D9758" w:rsidR="00EC306D" w:rsidRPr="0099297C" w:rsidRDefault="00EC306D" w:rsidP="008874A2">
            <w:pPr>
              <w:jc w:val="center"/>
              <w:rPr>
                <w:rFonts w:cs="Arial"/>
              </w:rPr>
            </w:pPr>
            <w:r w:rsidRPr="0099297C">
              <w:rPr>
                <w:rFonts w:cs="Arial"/>
              </w:rPr>
              <w:t>Approach</w:t>
            </w:r>
            <w:r w:rsidR="008874A2" w:rsidRPr="0099297C">
              <w:rPr>
                <w:rFonts w:cs="Arial"/>
              </w:rPr>
              <w:t xml:space="preserve"> (</w:t>
            </w:r>
            <w:r w:rsidRPr="0099297C">
              <w:rPr>
                <w:rFonts w:cs="Arial"/>
              </w:rPr>
              <w:t>30% weighting</w:t>
            </w:r>
            <w:r w:rsidR="008874A2" w:rsidRPr="0099297C">
              <w:rPr>
                <w:rFonts w:cs="Arial"/>
              </w:rPr>
              <w:t>)</w:t>
            </w:r>
          </w:p>
        </w:tc>
        <w:tc>
          <w:tcPr>
            <w:tcW w:w="4295" w:type="dxa"/>
            <w:vAlign w:val="center"/>
          </w:tcPr>
          <w:p w14:paraId="23C42DB8" w14:textId="03BB83F1" w:rsidR="00EC306D" w:rsidRPr="0099297C" w:rsidRDefault="00EC306D" w:rsidP="008874A2">
            <w:pPr>
              <w:jc w:val="center"/>
              <w:rPr>
                <w:rFonts w:cs="Arial"/>
              </w:rPr>
            </w:pPr>
            <w:r w:rsidRPr="0099297C">
              <w:rPr>
                <w:rFonts w:cs="Arial"/>
              </w:rPr>
              <w:t>Experience</w:t>
            </w:r>
            <w:r w:rsidR="008874A2" w:rsidRPr="0099297C">
              <w:rPr>
                <w:rFonts w:cs="Arial"/>
              </w:rPr>
              <w:t xml:space="preserve"> (</w:t>
            </w:r>
            <w:r w:rsidRPr="0099297C">
              <w:rPr>
                <w:rFonts w:cs="Arial"/>
              </w:rPr>
              <w:t>20% weighting</w:t>
            </w:r>
            <w:r w:rsidR="008874A2" w:rsidRPr="0099297C">
              <w:rPr>
                <w:rFonts w:cs="Arial"/>
              </w:rPr>
              <w:t>)</w:t>
            </w:r>
          </w:p>
        </w:tc>
      </w:tr>
      <w:tr w:rsidR="00EC306D" w:rsidRPr="0099297C" w14:paraId="083DDA74" w14:textId="77777777" w:rsidTr="19548143">
        <w:trPr>
          <w:cnfStyle w:val="000000100000" w:firstRow="0" w:lastRow="0" w:firstColumn="0" w:lastColumn="0" w:oddVBand="0" w:evenVBand="0" w:oddHBand="1" w:evenHBand="0" w:firstRowFirstColumn="0" w:firstRowLastColumn="0" w:lastRowFirstColumn="0" w:lastRowLastColumn="0"/>
          <w:trHeight w:val="510"/>
        </w:trPr>
        <w:tc>
          <w:tcPr>
            <w:tcW w:w="13796" w:type="dxa"/>
            <w:gridSpan w:val="3"/>
            <w:vAlign w:val="center"/>
          </w:tcPr>
          <w:p w14:paraId="7195507E" w14:textId="77777777" w:rsidR="00EC306D" w:rsidRPr="0099297C" w:rsidRDefault="00EC306D" w:rsidP="008874A2">
            <w:pPr>
              <w:jc w:val="center"/>
              <w:rPr>
                <w:rFonts w:cs="Arial"/>
                <w:b/>
                <w:bCs/>
              </w:rPr>
            </w:pPr>
            <w:r w:rsidRPr="0099297C">
              <w:rPr>
                <w:rFonts w:cs="Arial"/>
                <w:b/>
                <w:bCs/>
              </w:rPr>
              <w:t>Individual Grants</w:t>
            </w:r>
          </w:p>
        </w:tc>
      </w:tr>
      <w:tr w:rsidR="00F50809" w:rsidRPr="0099297C" w14:paraId="314DB301" w14:textId="77777777" w:rsidTr="19548143">
        <w:trPr>
          <w:trHeight w:val="843"/>
        </w:trPr>
        <w:tc>
          <w:tcPr>
            <w:tcW w:w="4946" w:type="dxa"/>
          </w:tcPr>
          <w:p w14:paraId="47F23E2D" w14:textId="77777777" w:rsidR="00EC306D" w:rsidRPr="0099297C" w:rsidRDefault="00EC306D" w:rsidP="00EC306D">
            <w:pPr>
              <w:pStyle w:val="ListParagraph"/>
              <w:numPr>
                <w:ilvl w:val="0"/>
                <w:numId w:val="22"/>
              </w:numPr>
              <w:ind w:left="306" w:hanging="284"/>
              <w:rPr>
                <w:rFonts w:ascii="Arial" w:hAnsi="Arial" w:cs="Arial"/>
                <w:sz w:val="20"/>
                <w:szCs w:val="20"/>
              </w:rPr>
            </w:pPr>
            <w:r w:rsidRPr="0099297C">
              <w:rPr>
                <w:rFonts w:ascii="Arial" w:hAnsi="Arial" w:cs="Arial"/>
                <w:sz w:val="20"/>
                <w:szCs w:val="20"/>
              </w:rPr>
              <w:t>Promotes community conversations that align with Respect Victoria campaign messages during the 16 Days of Activism (Respect Women: ‘Call It Out’ (Respect Is)).</w:t>
            </w:r>
          </w:p>
          <w:p w14:paraId="33481A5E" w14:textId="77777777" w:rsidR="00EC306D" w:rsidRPr="0099297C" w:rsidRDefault="00EC306D" w:rsidP="00EC306D">
            <w:pPr>
              <w:pStyle w:val="ListParagraph"/>
              <w:numPr>
                <w:ilvl w:val="0"/>
                <w:numId w:val="22"/>
              </w:numPr>
              <w:ind w:left="306" w:hanging="306"/>
              <w:rPr>
                <w:rFonts w:ascii="Arial" w:hAnsi="Arial" w:cs="Arial"/>
                <w:sz w:val="20"/>
                <w:szCs w:val="20"/>
              </w:rPr>
            </w:pPr>
            <w:r w:rsidRPr="0099297C">
              <w:rPr>
                <w:rFonts w:ascii="Arial" w:hAnsi="Arial" w:cs="Arial"/>
                <w:sz w:val="20"/>
                <w:szCs w:val="20"/>
              </w:rPr>
              <w:t>Demonstrates work in partnership with membership base/ relevant stakeholders to build awareness and promote community conversations utilising campaign messaging, focusing on Respect Women: ‘Call It Out’ (Respect Is).</w:t>
            </w:r>
          </w:p>
          <w:p w14:paraId="70284FB4" w14:textId="77777777" w:rsidR="00EC306D" w:rsidRPr="0099297C" w:rsidRDefault="00EC306D" w:rsidP="00EC306D">
            <w:pPr>
              <w:pStyle w:val="ListParagraph"/>
              <w:numPr>
                <w:ilvl w:val="0"/>
                <w:numId w:val="22"/>
              </w:numPr>
              <w:ind w:left="306" w:hanging="306"/>
              <w:rPr>
                <w:rFonts w:ascii="Arial" w:hAnsi="Arial" w:cs="Arial"/>
                <w:sz w:val="20"/>
                <w:szCs w:val="20"/>
              </w:rPr>
            </w:pPr>
            <w:r w:rsidRPr="0099297C">
              <w:rPr>
                <w:rFonts w:ascii="Arial" w:hAnsi="Arial" w:cs="Arial"/>
                <w:sz w:val="20"/>
                <w:szCs w:val="20"/>
              </w:rPr>
              <w:t>Organisation represents, or can demonstrate work with, diverse and/or at-risk communities – particularly multicultural and faith-based communities, Aboriginal communities, LGBTIQA+ communities, people with disabilities, young people, and older Victorians.</w:t>
            </w:r>
          </w:p>
        </w:tc>
        <w:tc>
          <w:tcPr>
            <w:tcW w:w="4555" w:type="dxa"/>
          </w:tcPr>
          <w:p w14:paraId="55869823" w14:textId="046A3A57" w:rsidR="00EC306D" w:rsidRPr="0099297C" w:rsidRDefault="00EC306D" w:rsidP="00EC306D">
            <w:pPr>
              <w:pStyle w:val="ListParagraph"/>
              <w:numPr>
                <w:ilvl w:val="0"/>
                <w:numId w:val="22"/>
              </w:numPr>
              <w:ind w:left="283" w:hanging="283"/>
              <w:rPr>
                <w:rFonts w:ascii="Arial" w:hAnsi="Arial" w:cs="Arial"/>
                <w:sz w:val="20"/>
                <w:szCs w:val="20"/>
              </w:rPr>
            </w:pPr>
            <w:r w:rsidRPr="71673F1F">
              <w:rPr>
                <w:rFonts w:ascii="Arial" w:hAnsi="Arial" w:cs="Arial"/>
                <w:sz w:val="20"/>
                <w:szCs w:val="20"/>
              </w:rPr>
              <w:t>Activities are well considered, contain fresh ideas, and are achievable within the timeline and the budget.</w:t>
            </w:r>
          </w:p>
          <w:p w14:paraId="27875859" w14:textId="23E71FBA" w:rsidR="00EC306D" w:rsidRPr="0099297C" w:rsidRDefault="00EC306D" w:rsidP="00EC306D">
            <w:pPr>
              <w:pStyle w:val="ListParagraph"/>
              <w:numPr>
                <w:ilvl w:val="0"/>
                <w:numId w:val="22"/>
              </w:numPr>
              <w:ind w:left="283" w:hanging="283"/>
              <w:rPr>
                <w:rFonts w:ascii="Arial" w:hAnsi="Arial" w:cs="Arial"/>
                <w:sz w:val="20"/>
                <w:szCs w:val="20"/>
              </w:rPr>
            </w:pPr>
            <w:r w:rsidRPr="71673F1F">
              <w:rPr>
                <w:rFonts w:ascii="Arial" w:hAnsi="Arial" w:cs="Arial"/>
                <w:sz w:val="20"/>
                <w:szCs w:val="20"/>
              </w:rPr>
              <w:t>Demonstrates consultation with membership base/ relevant stakeholders which informs the approach, or a clear plan as to how consultation will take place.</w:t>
            </w:r>
          </w:p>
          <w:p w14:paraId="0E551BD0" w14:textId="77777777" w:rsidR="00EC306D" w:rsidRPr="0099297C" w:rsidRDefault="00EC306D" w:rsidP="00EC306D">
            <w:pPr>
              <w:pStyle w:val="ListParagraph"/>
              <w:numPr>
                <w:ilvl w:val="0"/>
                <w:numId w:val="22"/>
              </w:numPr>
              <w:ind w:left="283" w:hanging="283"/>
              <w:rPr>
                <w:rFonts w:ascii="Arial" w:hAnsi="Arial" w:cs="Arial"/>
                <w:sz w:val="20"/>
                <w:szCs w:val="20"/>
              </w:rPr>
            </w:pPr>
            <w:r w:rsidRPr="0099297C">
              <w:rPr>
                <w:rFonts w:ascii="Arial" w:hAnsi="Arial" w:cs="Arial"/>
                <w:sz w:val="20"/>
                <w:szCs w:val="20"/>
              </w:rPr>
              <w:t>Demonstrates understanding of who stakeholders/ beneficiaries are, and messages are tailored accordingly.</w:t>
            </w:r>
          </w:p>
        </w:tc>
        <w:tc>
          <w:tcPr>
            <w:tcW w:w="4295" w:type="dxa"/>
          </w:tcPr>
          <w:p w14:paraId="7218A6FE" w14:textId="77777777" w:rsidR="00EC306D" w:rsidRPr="0099297C" w:rsidRDefault="00EC306D" w:rsidP="00EC306D">
            <w:pPr>
              <w:pStyle w:val="ListParagraph"/>
              <w:numPr>
                <w:ilvl w:val="0"/>
                <w:numId w:val="22"/>
              </w:numPr>
              <w:ind w:left="260" w:hanging="260"/>
              <w:rPr>
                <w:rFonts w:ascii="Arial" w:hAnsi="Arial" w:cs="Arial"/>
                <w:sz w:val="20"/>
                <w:szCs w:val="20"/>
              </w:rPr>
            </w:pPr>
            <w:r w:rsidRPr="0099297C">
              <w:rPr>
                <w:rFonts w:ascii="Arial" w:hAnsi="Arial" w:cs="Arial"/>
                <w:sz w:val="20"/>
                <w:szCs w:val="20"/>
              </w:rPr>
              <w:t>Demonstration that the project team have the appropriate skills and capacity to deliver the activities.</w:t>
            </w:r>
          </w:p>
          <w:p w14:paraId="36CB5376" w14:textId="77777777" w:rsidR="00EC306D" w:rsidRPr="0099297C" w:rsidRDefault="00EC306D" w:rsidP="00EC306D">
            <w:pPr>
              <w:pStyle w:val="ListParagraph"/>
              <w:numPr>
                <w:ilvl w:val="0"/>
                <w:numId w:val="22"/>
              </w:numPr>
              <w:ind w:left="260" w:hanging="260"/>
              <w:rPr>
                <w:rFonts w:ascii="Arial" w:hAnsi="Arial" w:cs="Arial"/>
                <w:sz w:val="20"/>
                <w:szCs w:val="20"/>
              </w:rPr>
            </w:pPr>
            <w:r w:rsidRPr="0099297C">
              <w:rPr>
                <w:rFonts w:ascii="Arial" w:hAnsi="Arial" w:cs="Arial"/>
                <w:sz w:val="20"/>
                <w:szCs w:val="20"/>
              </w:rPr>
              <w:t>Organisations is committed to participating in the collection of outputs and data to feed into the campaign evaluation conducted by Respect Victoria at the end of the campaign.</w:t>
            </w:r>
          </w:p>
        </w:tc>
      </w:tr>
      <w:tr w:rsidR="00EC306D" w:rsidRPr="0099297C" w14:paraId="5D43DB0E" w14:textId="77777777" w:rsidTr="19548143">
        <w:trPr>
          <w:cnfStyle w:val="000000100000" w:firstRow="0" w:lastRow="0" w:firstColumn="0" w:lastColumn="0" w:oddVBand="0" w:evenVBand="0" w:oddHBand="1" w:evenHBand="0" w:firstRowFirstColumn="0" w:firstRowLastColumn="0" w:lastRowFirstColumn="0" w:lastRowLastColumn="0"/>
          <w:trHeight w:val="733"/>
        </w:trPr>
        <w:tc>
          <w:tcPr>
            <w:tcW w:w="13796" w:type="dxa"/>
            <w:gridSpan w:val="3"/>
            <w:vAlign w:val="center"/>
          </w:tcPr>
          <w:p w14:paraId="0CD8FEBD" w14:textId="77777777" w:rsidR="00EC306D" w:rsidRPr="0099297C" w:rsidRDefault="00EC306D" w:rsidP="008874A2">
            <w:pPr>
              <w:jc w:val="center"/>
              <w:rPr>
                <w:rFonts w:cs="Arial"/>
                <w:b/>
                <w:bCs/>
              </w:rPr>
            </w:pPr>
            <w:r w:rsidRPr="0099297C">
              <w:rPr>
                <w:rFonts w:cs="Arial"/>
                <w:b/>
                <w:bCs/>
              </w:rPr>
              <w:lastRenderedPageBreak/>
              <w:t>Consortium Grants</w:t>
            </w:r>
          </w:p>
          <w:p w14:paraId="7BB1562C" w14:textId="77777777" w:rsidR="00EC306D" w:rsidRPr="0099297C" w:rsidRDefault="00EC306D" w:rsidP="008874A2">
            <w:pPr>
              <w:jc w:val="center"/>
              <w:rPr>
                <w:rFonts w:cs="Arial"/>
                <w:i/>
                <w:iCs/>
              </w:rPr>
            </w:pPr>
            <w:r w:rsidRPr="0099297C">
              <w:rPr>
                <w:rFonts w:cs="Arial"/>
                <w:i/>
                <w:iCs/>
              </w:rPr>
              <w:t>Application must meet of the above Individual Grant criteria, AND:</w:t>
            </w:r>
          </w:p>
        </w:tc>
      </w:tr>
      <w:tr w:rsidR="00F50809" w:rsidRPr="0099297C" w14:paraId="1CBA2ADF" w14:textId="77777777" w:rsidTr="19548143">
        <w:trPr>
          <w:trHeight w:val="917"/>
        </w:trPr>
        <w:tc>
          <w:tcPr>
            <w:tcW w:w="4946" w:type="dxa"/>
          </w:tcPr>
          <w:p w14:paraId="0F3798B5" w14:textId="77777777" w:rsidR="00EC306D" w:rsidRPr="0099297C" w:rsidRDefault="00EC306D" w:rsidP="00EC306D">
            <w:pPr>
              <w:pStyle w:val="ListParagraph"/>
              <w:numPr>
                <w:ilvl w:val="0"/>
                <w:numId w:val="22"/>
              </w:numPr>
              <w:ind w:left="306" w:hanging="284"/>
              <w:rPr>
                <w:rFonts w:ascii="Arial" w:hAnsi="Arial" w:cs="Arial"/>
                <w:sz w:val="20"/>
                <w:szCs w:val="20"/>
              </w:rPr>
            </w:pPr>
            <w:r w:rsidRPr="0099297C">
              <w:rPr>
                <w:rFonts w:ascii="Arial" w:hAnsi="Arial" w:cs="Arial"/>
                <w:sz w:val="20"/>
                <w:szCs w:val="20"/>
              </w:rPr>
              <w:t>Demonstrates strategic understanding of how consortium grant will increase the potential reach (breadth or depth) of campaign messages in the community.</w:t>
            </w:r>
          </w:p>
        </w:tc>
        <w:tc>
          <w:tcPr>
            <w:tcW w:w="4555" w:type="dxa"/>
          </w:tcPr>
          <w:p w14:paraId="62EA0B74" w14:textId="63DB6354" w:rsidR="00EC306D" w:rsidRPr="0099297C" w:rsidRDefault="00EC306D" w:rsidP="00EC306D">
            <w:pPr>
              <w:pStyle w:val="ListParagraph"/>
              <w:numPr>
                <w:ilvl w:val="0"/>
                <w:numId w:val="22"/>
              </w:numPr>
              <w:ind w:left="283" w:hanging="283"/>
              <w:rPr>
                <w:rFonts w:ascii="Arial" w:hAnsi="Arial" w:cs="Arial"/>
                <w:sz w:val="20"/>
                <w:szCs w:val="20"/>
              </w:rPr>
            </w:pPr>
            <w:r w:rsidRPr="19548143">
              <w:rPr>
                <w:rFonts w:ascii="Arial" w:hAnsi="Arial" w:cs="Arial"/>
                <w:sz w:val="20"/>
                <w:szCs w:val="20"/>
              </w:rPr>
              <w:t>Demonstration that one or more consortium members represents or works directly with communities of interest.</w:t>
            </w:r>
          </w:p>
        </w:tc>
        <w:tc>
          <w:tcPr>
            <w:tcW w:w="4295" w:type="dxa"/>
          </w:tcPr>
          <w:p w14:paraId="47C647B8" w14:textId="77777777" w:rsidR="00EC306D" w:rsidRPr="0099297C" w:rsidRDefault="00EC306D" w:rsidP="00EC306D">
            <w:pPr>
              <w:pStyle w:val="ListParagraph"/>
              <w:numPr>
                <w:ilvl w:val="0"/>
                <w:numId w:val="22"/>
              </w:numPr>
              <w:ind w:left="260" w:hanging="260"/>
              <w:rPr>
                <w:rFonts w:ascii="Arial" w:hAnsi="Arial" w:cs="Arial"/>
                <w:sz w:val="20"/>
                <w:szCs w:val="20"/>
              </w:rPr>
            </w:pPr>
            <w:r w:rsidRPr="0099297C">
              <w:rPr>
                <w:rFonts w:ascii="Arial" w:hAnsi="Arial" w:cs="Arial"/>
                <w:sz w:val="20"/>
                <w:szCs w:val="20"/>
              </w:rPr>
              <w:t>Clear articulation of meaningful partnership between consortium members with clear roles and responsibilities for each.</w:t>
            </w:r>
          </w:p>
        </w:tc>
      </w:tr>
    </w:tbl>
    <w:p w14:paraId="3E11A465" w14:textId="77777777" w:rsidR="00014E78" w:rsidRDefault="00014E78" w:rsidP="00824835">
      <w:pPr>
        <w:rPr>
          <w:rFonts w:cs="Arial"/>
          <w:color w:val="FFFFFF" w:themeColor="background1"/>
        </w:rPr>
      </w:pPr>
    </w:p>
    <w:p w14:paraId="6121325E" w14:textId="77777777" w:rsidR="0028210A" w:rsidRDefault="0028210A" w:rsidP="00824835">
      <w:pPr>
        <w:rPr>
          <w:rFonts w:cs="Arial"/>
          <w:color w:val="FFFFFF" w:themeColor="background1"/>
        </w:rPr>
        <w:sectPr w:rsidR="0028210A" w:rsidSect="008874A2">
          <w:headerReference w:type="default" r:id="rId17"/>
          <w:pgSz w:w="16820" w:h="11900" w:orient="landscape"/>
          <w:pgMar w:top="1701" w:right="1440" w:bottom="1440" w:left="1701" w:header="1191" w:footer="340" w:gutter="0"/>
          <w:cols w:space="708"/>
          <w:docGrid w:linePitch="360"/>
        </w:sectPr>
      </w:pPr>
    </w:p>
    <w:p w14:paraId="1A8C8221" w14:textId="77777777" w:rsidR="0028210A" w:rsidRPr="00603AC5" w:rsidRDefault="0028210A" w:rsidP="0028210A">
      <w:pPr>
        <w:pStyle w:val="Heading2"/>
      </w:pPr>
      <w:bookmarkStart w:id="14" w:name="_Toc107993198"/>
      <w:r w:rsidRPr="00603AC5">
        <w:lastRenderedPageBreak/>
        <w:t>Funding Acknowledgements</w:t>
      </w:r>
      <w:bookmarkEnd w:id="14"/>
    </w:p>
    <w:p w14:paraId="1B68FA71" w14:textId="3C3AC5CD" w:rsidR="0028210A" w:rsidRPr="00603AC5" w:rsidRDefault="0028210A" w:rsidP="0028210A">
      <w:r w:rsidRPr="00603AC5">
        <w:t>The following statements will be used</w:t>
      </w:r>
      <w:r>
        <w:t xml:space="preserve"> </w:t>
      </w:r>
      <w:r w:rsidRPr="00603AC5">
        <w:t xml:space="preserve">to explain the partnership between </w:t>
      </w:r>
      <w:r>
        <w:t xml:space="preserve">Respect Victoria and </w:t>
      </w:r>
      <w:r w:rsidRPr="00603AC5">
        <w:t>Safe and Equal in any externally facing content:</w:t>
      </w:r>
    </w:p>
    <w:p w14:paraId="255C7B59" w14:textId="77777777" w:rsidR="0028210A" w:rsidRPr="00603AC5" w:rsidRDefault="0028210A" w:rsidP="0028210A">
      <w:pPr>
        <w:pBdr>
          <w:top w:val="single" w:sz="4" w:space="1" w:color="auto"/>
          <w:left w:val="single" w:sz="4" w:space="4" w:color="auto"/>
          <w:bottom w:val="single" w:sz="4" w:space="1" w:color="auto"/>
          <w:right w:val="single" w:sz="4" w:space="4" w:color="auto"/>
        </w:pBdr>
      </w:pPr>
      <w:r w:rsidRPr="00603AC5">
        <w:t xml:space="preserve">In 2022, Respect Victoria and Safe and Equal are partnering to deliver and support local community engagement </w:t>
      </w:r>
      <w:r>
        <w:t>with</w:t>
      </w:r>
      <w:r w:rsidRPr="00603AC5">
        <w:t xml:space="preserve"> the 16 Days of Activism </w:t>
      </w:r>
      <w:r>
        <w:t>against Gender-Based Violence state-wide campaign</w:t>
      </w:r>
      <w:r w:rsidRPr="00603AC5">
        <w:t>.</w:t>
      </w:r>
      <w:r>
        <w:t xml:space="preserve"> [Organisation] has been funded under Respect Victoria’s 16 Days of Activism grassroots initiative.</w:t>
      </w:r>
    </w:p>
    <w:p w14:paraId="67F4C4F2" w14:textId="77777777" w:rsidR="0028210A" w:rsidRPr="00603AC5" w:rsidRDefault="0028210A" w:rsidP="0028210A">
      <w:r w:rsidRPr="00603AC5">
        <w:t xml:space="preserve">Any written statements in published or printed materials associated with the project, including media releases, reports and evaluations should acknowledge funding by Respect Victoria.  </w:t>
      </w:r>
    </w:p>
    <w:p w14:paraId="343459EC" w14:textId="77777777" w:rsidR="0028210A" w:rsidRPr="00603AC5" w:rsidRDefault="0028210A" w:rsidP="0028210A">
      <w:r w:rsidRPr="00603AC5">
        <w:t xml:space="preserve">Any initiative materials or resources developed by the project and used as part of the 16 days initiative should include the Respect Women: Call it Out logo.  </w:t>
      </w:r>
    </w:p>
    <w:p w14:paraId="7EF61940" w14:textId="49F44D00" w:rsidR="003431AF" w:rsidRDefault="0028210A" w:rsidP="0028210A">
      <w:pPr>
        <w:spacing w:before="240"/>
      </w:pPr>
      <w:r w:rsidRPr="00603AC5">
        <w:t xml:space="preserve">Logos to be used on any new assets/resources created: </w:t>
      </w:r>
      <w:r>
        <w:rPr>
          <w:noProof/>
        </w:rPr>
        <w:drawing>
          <wp:inline distT="0" distB="0" distL="0" distR="0" wp14:anchorId="2B3E507E" wp14:editId="10A2C279">
            <wp:extent cx="5705018" cy="139286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8">
                      <a:extLst>
                        <a:ext uri="{28A0092B-C50C-407E-A947-70E740481C1C}">
                          <a14:useLocalDpi xmlns:a14="http://schemas.microsoft.com/office/drawing/2010/main" val="0"/>
                        </a:ext>
                      </a:extLst>
                    </a:blip>
                    <a:srcRect l="4459" t="11667" r="4901" b="14444"/>
                    <a:stretch/>
                  </pic:blipFill>
                  <pic:spPr bwMode="auto">
                    <a:xfrm>
                      <a:off x="0" y="0"/>
                      <a:ext cx="5752471" cy="1404451"/>
                    </a:xfrm>
                    <a:prstGeom prst="rect">
                      <a:avLst/>
                    </a:prstGeom>
                    <a:noFill/>
                    <a:ln>
                      <a:noFill/>
                    </a:ln>
                    <a:extLst>
                      <a:ext uri="{53640926-AAD7-44D8-BBD7-CCE9431645EC}">
                        <a14:shadowObscured xmlns:a14="http://schemas.microsoft.com/office/drawing/2010/main"/>
                      </a:ext>
                    </a:extLst>
                  </pic:spPr>
                </pic:pic>
              </a:graphicData>
            </a:graphic>
          </wp:inline>
        </w:drawing>
      </w:r>
    </w:p>
    <w:p w14:paraId="0D0C61E0" w14:textId="5066E326" w:rsidR="000B588E" w:rsidRPr="00A35B1F" w:rsidRDefault="00A35B1F" w:rsidP="0028210A">
      <w:pPr>
        <w:spacing w:before="240"/>
        <w:rPr>
          <w:rFonts w:cs="Arial"/>
          <w:color w:val="auto"/>
        </w:rPr>
      </w:pPr>
      <w:r w:rsidRPr="00A35B1F">
        <w:rPr>
          <w:rFonts w:cs="Arial"/>
          <w:color w:val="auto"/>
        </w:rPr>
        <w:t xml:space="preserve">Funder logos can be downloaded here: </w:t>
      </w:r>
    </w:p>
    <w:p w14:paraId="02479055" w14:textId="701DFD59" w:rsidR="0028210A" w:rsidRPr="00A22C65" w:rsidRDefault="0059435C" w:rsidP="0028210A">
      <w:pPr>
        <w:spacing w:before="240"/>
        <w:rPr>
          <w:rFonts w:cs="Arial"/>
          <w:color w:val="auto"/>
        </w:rPr>
      </w:pPr>
      <w:hyperlink r:id="rId19" w:anchor="resources" w:history="1">
        <w:r w:rsidR="000B588E" w:rsidRPr="00A22C65">
          <w:rPr>
            <w:rStyle w:val="Hyperlink"/>
            <w:rFonts w:cs="Arial"/>
          </w:rPr>
          <w:t>https://safeandequal.org.au/16-days-of-activism/#resources</w:t>
        </w:r>
      </w:hyperlink>
      <w:r w:rsidR="000B588E" w:rsidRPr="00A22C65">
        <w:rPr>
          <w:rFonts w:cs="Arial"/>
          <w:color w:val="auto"/>
        </w:rPr>
        <w:t xml:space="preserve"> </w:t>
      </w:r>
    </w:p>
    <w:sectPr w:rsidR="0028210A" w:rsidRPr="00A22C65" w:rsidSect="0028210A">
      <w:footerReference w:type="default" r:id="rId20"/>
      <w:headerReference w:type="first" r:id="rId21"/>
      <w:footerReference w:type="first" r:id="rId22"/>
      <w:pgSz w:w="11900" w:h="16820"/>
      <w:pgMar w:top="1843" w:right="1440" w:bottom="1701" w:left="1701" w:header="1191"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9B3190" w14:textId="77777777" w:rsidR="00007E0C" w:rsidRDefault="00007E0C" w:rsidP="00E02509">
      <w:pPr>
        <w:spacing w:after="0" w:line="240" w:lineRule="auto"/>
      </w:pPr>
      <w:r>
        <w:separator/>
      </w:r>
    </w:p>
  </w:endnote>
  <w:endnote w:type="continuationSeparator" w:id="0">
    <w:p w14:paraId="21E5F6C6" w14:textId="77777777" w:rsidR="00007E0C" w:rsidRDefault="00007E0C" w:rsidP="00E02509">
      <w:pPr>
        <w:spacing w:after="0" w:line="240" w:lineRule="auto"/>
      </w:pPr>
      <w:r>
        <w:continuationSeparator/>
      </w:r>
    </w:p>
  </w:endnote>
  <w:endnote w:type="continuationNotice" w:id="1">
    <w:p w14:paraId="366FFAC9" w14:textId="77777777" w:rsidR="00007E0C" w:rsidRDefault="00007E0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DM Sans">
    <w:panose1 w:val="00000000000000000000"/>
    <w:charset w:val="00"/>
    <w:family w:val="auto"/>
    <w:pitch w:val="variable"/>
    <w:sig w:usb0="8000002F" w:usb1="4000204B"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Gotham Book">
    <w:altName w:val="Times New Roman"/>
    <w:charset w:val="00"/>
    <w:family w:val="auto"/>
    <w:pitch w:val="variable"/>
    <w:sig w:usb0="00000001" w:usb1="4000005B" w:usb2="00000000" w:usb3="00000000" w:csb0="0000009B" w:csb1="00000000"/>
  </w:font>
  <w:font w:name="Gotham Extra Light Italic">
    <w:altName w:val="Times New Roman"/>
    <w:charset w:val="00"/>
    <w:family w:val="auto"/>
    <w:pitch w:val="variable"/>
    <w:sig w:usb0="00000001" w:usb1="4000005B" w:usb2="00000000" w:usb3="00000000" w:csb0="0000009B" w:csb1="00000000"/>
  </w:font>
  <w:font w:name="Gotham Medium Italic">
    <w:altName w:val="Times New Roman"/>
    <w:charset w:val="00"/>
    <w:family w:val="auto"/>
    <w:pitch w:val="variable"/>
    <w:sig w:usb0="00000001" w:usb1="4000005B" w:usb2="00000000" w:usb3="00000000" w:csb0="0000009B" w:csb1="00000000"/>
  </w:font>
  <w:font w:name="Lucida Grande">
    <w:charset w:val="00"/>
    <w:family w:val="auto"/>
    <w:pitch w:val="variable"/>
    <w:sig w:usb0="E1000AEF"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A8374" w14:textId="77777777" w:rsidR="007B41DD" w:rsidRDefault="00F06F15">
    <w:pPr>
      <w:pStyle w:val="Footer"/>
    </w:pPr>
    <w:r w:rsidRPr="007B41DD">
      <w:rPr>
        <w:noProof/>
      </w:rPr>
      <mc:AlternateContent>
        <mc:Choice Requires="wps">
          <w:drawing>
            <wp:anchor distT="0" distB="0" distL="114300" distR="114300" simplePos="0" relativeHeight="251683840" behindDoc="1" locked="0" layoutInCell="1" allowOverlap="1" wp14:anchorId="0F8C282C" wp14:editId="0EEDEAC4">
              <wp:simplePos x="0" y="0"/>
              <wp:positionH relativeFrom="column">
                <wp:posOffset>-568779</wp:posOffset>
              </wp:positionH>
              <wp:positionV relativeFrom="page">
                <wp:posOffset>10036629</wp:posOffset>
              </wp:positionV>
              <wp:extent cx="569595" cy="1270"/>
              <wp:effectExtent l="19050" t="19050" r="20955" b="36830"/>
              <wp:wrapNone/>
              <wp:docPr id="227" name="Straight Connector 227"/>
              <wp:cNvGraphicFramePr/>
              <a:graphic xmlns:a="http://schemas.openxmlformats.org/drawingml/2006/main">
                <a:graphicData uri="http://schemas.microsoft.com/office/word/2010/wordprocessingShape">
                  <wps:wsp>
                    <wps:cNvCnPr/>
                    <wps:spPr>
                      <a:xfrm>
                        <a:off x="0" y="0"/>
                        <a:ext cx="569595" cy="1270"/>
                      </a:xfrm>
                      <a:prstGeom prst="line">
                        <a:avLst/>
                      </a:prstGeom>
                      <a:ln w="28575">
                        <a:solidFill>
                          <a:srgbClr val="FF79FF"/>
                        </a:solidFill>
                      </a:ln>
                    </wps:spPr>
                    <wps:style>
                      <a:lnRef idx="1">
                        <a:schemeClr val="accent3"/>
                      </a:lnRef>
                      <a:fillRef idx="0">
                        <a:schemeClr val="accent3"/>
                      </a:fillRef>
                      <a:effectRef idx="0">
                        <a:schemeClr val="accent3"/>
                      </a:effectRef>
                      <a:fontRef idx="minor">
                        <a:schemeClr val="tx1"/>
                      </a:fontRef>
                    </wps:style>
                    <wps:bodyPr/>
                  </wps:wsp>
                </a:graphicData>
              </a:graphic>
            </wp:anchor>
          </w:drawing>
        </mc:Choice>
        <mc:Fallback xmlns:arto="http://schemas.microsoft.com/office/word/2006/arto" xmlns:a="http://schemas.openxmlformats.org/drawingml/2006/main">
          <w:pict>
            <v:line id="Straight Connector 227" style="position:absolute;z-index:-251632640;visibility:visible;mso-wrap-style:square;mso-wrap-distance-left:9pt;mso-wrap-distance-top:0;mso-wrap-distance-right:9pt;mso-wrap-distance-bottom:0;mso-position-horizontal:absolute;mso-position-horizontal-relative:text;mso-position-vertical:absolute;mso-position-vertical-relative:page" o:spid="_x0000_s1026" strokecolor="#ff79ff" strokeweight="2.25pt" from="-44.8pt,790.3pt" to=".05pt,790.4pt" w14:anchorId="76A1D2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">
              <w10:wrap anchory="page"/>
            </v:line>
          </w:pict>
        </mc:Fallback>
      </mc:AlternateContent>
    </w:r>
    <w:r w:rsidRPr="007B41DD">
      <w:rPr>
        <w:noProof/>
      </w:rPr>
      <mc:AlternateContent>
        <mc:Choice Requires="wps">
          <w:drawing>
            <wp:anchor distT="0" distB="0" distL="114300" distR="114300" simplePos="0" relativeHeight="251682816" behindDoc="1" locked="0" layoutInCell="1" allowOverlap="1" wp14:anchorId="58541F51" wp14:editId="2E425685">
              <wp:simplePos x="0" y="0"/>
              <wp:positionH relativeFrom="page">
                <wp:posOffset>138793</wp:posOffset>
              </wp:positionH>
              <wp:positionV relativeFrom="page">
                <wp:posOffset>9682843</wp:posOffset>
              </wp:positionV>
              <wp:extent cx="7284720" cy="878205"/>
              <wp:effectExtent l="0" t="0" r="0" b="0"/>
              <wp:wrapNone/>
              <wp:docPr id="226" name="Rectangle 226"/>
              <wp:cNvGraphicFramePr/>
              <a:graphic xmlns:a="http://schemas.openxmlformats.org/drawingml/2006/main">
                <a:graphicData uri="http://schemas.microsoft.com/office/word/2010/wordprocessingShape">
                  <wps:wsp>
                    <wps:cNvSpPr/>
                    <wps:spPr>
                      <a:xfrm>
                        <a:off x="0" y="0"/>
                        <a:ext cx="7284720" cy="878205"/>
                      </a:xfrm>
                      <a:prstGeom prst="rect">
                        <a:avLst/>
                      </a:prstGeom>
                      <a:solidFill>
                        <a:srgbClr val="E6E4D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57B732B" w14:textId="77777777" w:rsidR="00F06F15" w:rsidRDefault="00F06F15" w:rsidP="00FC5750">
                          <w:pPr>
                            <w:spacing w:before="120" w:after="360"/>
                            <w:ind w:left="170"/>
                            <w:rPr>
                              <w:b/>
                              <w:bCs/>
                              <w:noProof/>
                              <w:sz w:val="16"/>
                              <w:szCs w:val="16"/>
                            </w:rPr>
                          </w:pPr>
                          <w:r w:rsidRPr="00FC5750">
                            <w:rPr>
                              <w:b/>
                              <w:bCs/>
                              <w:sz w:val="16"/>
                              <w:szCs w:val="16"/>
                            </w:rPr>
                            <w:fldChar w:fldCharType="begin"/>
                          </w:r>
                          <w:r w:rsidRPr="00FC5750">
                            <w:rPr>
                              <w:b/>
                              <w:bCs/>
                              <w:sz w:val="16"/>
                              <w:szCs w:val="16"/>
                            </w:rPr>
                            <w:instrText xml:space="preserve"> PAGE   \* MERGEFORMAT </w:instrText>
                          </w:r>
                          <w:r w:rsidRPr="00FC5750">
                            <w:rPr>
                              <w:b/>
                              <w:bCs/>
                              <w:sz w:val="16"/>
                              <w:szCs w:val="16"/>
                            </w:rPr>
                            <w:fldChar w:fldCharType="separate"/>
                          </w:r>
                          <w:r w:rsidRPr="00FC5750">
                            <w:rPr>
                              <w:b/>
                              <w:bCs/>
                              <w:noProof/>
                              <w:sz w:val="16"/>
                              <w:szCs w:val="16"/>
                            </w:rPr>
                            <w:t>1</w:t>
                          </w:r>
                          <w:r w:rsidRPr="00FC5750">
                            <w:rPr>
                              <w:b/>
                              <w:bCs/>
                              <w:noProof/>
                              <w:sz w:val="16"/>
                              <w:szCs w:val="16"/>
                            </w:rPr>
                            <w:fldChar w:fldCharType="end"/>
                          </w:r>
                        </w:p>
                        <w:p w14:paraId="7BFE2291" w14:textId="77777777" w:rsidR="00F06F15" w:rsidRPr="00FC5750" w:rsidRDefault="00F06F15" w:rsidP="00FC5750">
                          <w:pPr>
                            <w:spacing w:before="120" w:after="0"/>
                            <w:ind w:left="170"/>
                            <w:rPr>
                              <w:b/>
                              <w:bCs/>
                              <w:sz w:val="16"/>
                              <w:szCs w:val="16"/>
                            </w:rPr>
                          </w:pPr>
                          <w:r w:rsidRPr="00B01128">
                            <w:rPr>
                              <w:sz w:val="16"/>
                              <w:szCs w:val="16"/>
                            </w:rPr>
                            <w:t>DV Vic and DVRCV have merged to form Safe and Equa</w:t>
                          </w:r>
                          <w:r>
                            <w:rPr>
                              <w:sz w:val="16"/>
                              <w:szCs w:val="16"/>
                            </w:rPr>
                            <w:t>l</w:t>
                          </w:r>
                          <w:r>
                            <w:rPr>
                              <w:sz w:val="16"/>
                              <w:szCs w:val="16"/>
                            </w:rPr>
                            <w:br/>
                          </w:r>
                          <w:r w:rsidRPr="00340C51">
                            <w:rPr>
                              <w:rFonts w:cs="DM Sans"/>
                              <w:sz w:val="16"/>
                              <w:szCs w:val="16"/>
                            </w:rPr>
                            <w:t>www.safeandequal.org.au</w:t>
                          </w:r>
                        </w:p>
                        <w:p w14:paraId="5F810EBB" w14:textId="77777777" w:rsidR="00F06F15" w:rsidRDefault="00F06F15" w:rsidP="007B41DD"/>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541F51" id="Rectangle 226" o:spid="_x0000_s1029" style="position:absolute;margin-left:10.95pt;margin-top:762.45pt;width:573.6pt;height:69.15pt;z-index:-251633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" fillcolor="#e6e4dc" stroked="f" strokeweight="2pt">
              <v:textbox>
                <w:txbxContent>
                  <w:p w14:paraId="557B732B" w14:textId="77777777" w:rsidR="00F06F15" w:rsidRDefault="00F06F15" w:rsidP="00FC5750">
                    <w:pPr>
                      <w:spacing w:before="120" w:after="360"/>
                      <w:ind w:left="170"/>
                      <w:rPr>
                        <w:b/>
                        <w:bCs/>
                        <w:noProof/>
                        <w:sz w:val="16"/>
                        <w:szCs w:val="16"/>
                      </w:rPr>
                    </w:pPr>
                    <w:r w:rsidRPr="00FC5750">
                      <w:rPr>
                        <w:b/>
                        <w:bCs/>
                        <w:sz w:val="16"/>
                        <w:szCs w:val="16"/>
                      </w:rPr>
                      <w:fldChar w:fldCharType="begin"/>
                    </w:r>
                    <w:r w:rsidRPr="00FC5750">
                      <w:rPr>
                        <w:b/>
                        <w:bCs/>
                        <w:sz w:val="16"/>
                        <w:szCs w:val="16"/>
                      </w:rPr>
                      <w:instrText xml:space="preserve"> PAGE   \* MERGEFORMAT </w:instrText>
                    </w:r>
                    <w:r w:rsidRPr="00FC5750">
                      <w:rPr>
                        <w:b/>
                        <w:bCs/>
                        <w:sz w:val="16"/>
                        <w:szCs w:val="16"/>
                      </w:rPr>
                      <w:fldChar w:fldCharType="separate"/>
                    </w:r>
                    <w:r w:rsidRPr="00FC5750">
                      <w:rPr>
                        <w:b/>
                        <w:bCs/>
                        <w:noProof/>
                        <w:sz w:val="16"/>
                        <w:szCs w:val="16"/>
                      </w:rPr>
                      <w:t>1</w:t>
                    </w:r>
                    <w:r w:rsidRPr="00FC5750">
                      <w:rPr>
                        <w:b/>
                        <w:bCs/>
                        <w:noProof/>
                        <w:sz w:val="16"/>
                        <w:szCs w:val="16"/>
                      </w:rPr>
                      <w:fldChar w:fldCharType="end"/>
                    </w:r>
                  </w:p>
                  <w:p w14:paraId="7BFE2291" w14:textId="77777777" w:rsidR="00F06F15" w:rsidRPr="00FC5750" w:rsidRDefault="00F06F15" w:rsidP="00FC5750">
                    <w:pPr>
                      <w:spacing w:before="120" w:after="0"/>
                      <w:ind w:left="170"/>
                      <w:rPr>
                        <w:b/>
                        <w:bCs/>
                        <w:sz w:val="16"/>
                        <w:szCs w:val="16"/>
                      </w:rPr>
                    </w:pPr>
                    <w:r w:rsidRPr="00B01128">
                      <w:rPr>
                        <w:sz w:val="16"/>
                        <w:szCs w:val="16"/>
                      </w:rPr>
                      <w:t>DV Vic and DVRCV have merged to form Safe and Equa</w:t>
                    </w:r>
                    <w:r>
                      <w:rPr>
                        <w:sz w:val="16"/>
                        <w:szCs w:val="16"/>
                      </w:rPr>
                      <w:t>l</w:t>
                    </w:r>
                    <w:r>
                      <w:rPr>
                        <w:sz w:val="16"/>
                        <w:szCs w:val="16"/>
                      </w:rPr>
                      <w:br/>
                    </w:r>
                    <w:r w:rsidRPr="00340C51">
                      <w:rPr>
                        <w:rFonts w:cs="DM Sans"/>
                        <w:sz w:val="16"/>
                        <w:szCs w:val="16"/>
                      </w:rPr>
                      <w:t>www.safeandequal.org.au</w:t>
                    </w:r>
                  </w:p>
                  <w:p w14:paraId="5F810EBB" w14:textId="77777777" w:rsidR="00F06F15" w:rsidRDefault="00F06F15" w:rsidP="007B41DD"/>
                </w:txbxContent>
              </v:textbox>
              <w10:wrap anchorx="page" anchory="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5B238" w14:textId="77777777" w:rsidR="000626FA" w:rsidRDefault="009154F5">
    <w:pPr>
      <w:pStyle w:val="Footer"/>
    </w:pPr>
    <w:r w:rsidRPr="007B41DD">
      <w:rPr>
        <w:noProof/>
      </w:rPr>
      <mc:AlternateContent>
        <mc:Choice Requires="wps">
          <w:drawing>
            <wp:anchor distT="0" distB="0" distL="114300" distR="114300" simplePos="0" relativeHeight="251691008" behindDoc="1" locked="0" layoutInCell="1" allowOverlap="1" wp14:anchorId="48BF032C" wp14:editId="62E97CC2">
              <wp:simplePos x="0" y="0"/>
              <wp:positionH relativeFrom="column">
                <wp:posOffset>-568779</wp:posOffset>
              </wp:positionH>
              <wp:positionV relativeFrom="page">
                <wp:posOffset>10036629</wp:posOffset>
              </wp:positionV>
              <wp:extent cx="569595" cy="1270"/>
              <wp:effectExtent l="19050" t="19050" r="20955" b="36830"/>
              <wp:wrapNone/>
              <wp:docPr id="10" name="Straight Connector 10"/>
              <wp:cNvGraphicFramePr/>
              <a:graphic xmlns:a="http://schemas.openxmlformats.org/drawingml/2006/main">
                <a:graphicData uri="http://schemas.microsoft.com/office/word/2010/wordprocessingShape">
                  <wps:wsp>
                    <wps:cNvCnPr/>
                    <wps:spPr>
                      <a:xfrm>
                        <a:off x="0" y="0"/>
                        <a:ext cx="569595" cy="1270"/>
                      </a:xfrm>
                      <a:prstGeom prst="line">
                        <a:avLst/>
                      </a:prstGeom>
                      <a:ln w="28575">
                        <a:solidFill>
                          <a:srgbClr val="FF79FF"/>
                        </a:solidFill>
                      </a:ln>
                    </wps:spPr>
                    <wps:style>
                      <a:lnRef idx="1">
                        <a:schemeClr val="accent3"/>
                      </a:lnRef>
                      <a:fillRef idx="0">
                        <a:schemeClr val="accent3"/>
                      </a:fillRef>
                      <a:effectRef idx="0">
                        <a:schemeClr val="accent3"/>
                      </a:effectRef>
                      <a:fontRef idx="minor">
                        <a:schemeClr val="tx1"/>
                      </a:fontRef>
                    </wps:style>
                    <wps:bodyPr/>
                  </wps:wsp>
                </a:graphicData>
              </a:graphic>
            </wp:anchor>
          </w:drawing>
        </mc:Choice>
        <mc:Fallback xmlns:arto="http://schemas.microsoft.com/office/word/2006/arto" xmlns:a="http://schemas.openxmlformats.org/drawingml/2006/main">
          <w:pict>
            <v:line id="Straight Connector 10" style="position:absolute;z-index:-251625472;visibility:visible;mso-wrap-style:square;mso-wrap-distance-left:9pt;mso-wrap-distance-top:0;mso-wrap-distance-right:9pt;mso-wrap-distance-bottom:0;mso-position-horizontal:absolute;mso-position-horizontal-relative:text;mso-position-vertical:absolute;mso-position-vertical-relative:page" o:spid="_x0000_s1026" strokecolor="#ff79ff" strokeweight="2.25pt" from="-44.8pt,790.3pt" to=".05pt,790.4pt" w14:anchorId="060A90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">
              <w10:wrap anchory="page"/>
            </v:line>
          </w:pict>
        </mc:Fallback>
      </mc:AlternateContent>
    </w:r>
    <w:r w:rsidRPr="007B41DD">
      <w:rPr>
        <w:noProof/>
      </w:rPr>
      <mc:AlternateContent>
        <mc:Choice Requires="wps">
          <w:drawing>
            <wp:anchor distT="0" distB="0" distL="114300" distR="114300" simplePos="0" relativeHeight="251689984" behindDoc="1" locked="0" layoutInCell="1" allowOverlap="1" wp14:anchorId="32640D26" wp14:editId="43592925">
              <wp:simplePos x="0" y="0"/>
              <wp:positionH relativeFrom="page">
                <wp:posOffset>138793</wp:posOffset>
              </wp:positionH>
              <wp:positionV relativeFrom="page">
                <wp:posOffset>9682843</wp:posOffset>
              </wp:positionV>
              <wp:extent cx="7284720" cy="878205"/>
              <wp:effectExtent l="0" t="0" r="0" b="0"/>
              <wp:wrapNone/>
              <wp:docPr id="11" name="Rectangle 11"/>
              <wp:cNvGraphicFramePr/>
              <a:graphic xmlns:a="http://schemas.openxmlformats.org/drawingml/2006/main">
                <a:graphicData uri="http://schemas.microsoft.com/office/word/2010/wordprocessingShape">
                  <wps:wsp>
                    <wps:cNvSpPr/>
                    <wps:spPr>
                      <a:xfrm>
                        <a:off x="0" y="0"/>
                        <a:ext cx="7284720" cy="878205"/>
                      </a:xfrm>
                      <a:prstGeom prst="rect">
                        <a:avLst/>
                      </a:prstGeom>
                      <a:solidFill>
                        <a:srgbClr val="E6E4D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4EC035F" w14:textId="77777777" w:rsidR="009154F5" w:rsidRDefault="009154F5" w:rsidP="00FC5750">
                          <w:pPr>
                            <w:spacing w:before="120" w:after="360"/>
                            <w:ind w:left="170"/>
                            <w:rPr>
                              <w:b/>
                              <w:bCs/>
                              <w:noProof/>
                              <w:sz w:val="16"/>
                              <w:szCs w:val="16"/>
                            </w:rPr>
                          </w:pPr>
                          <w:r w:rsidRPr="00FC5750">
                            <w:rPr>
                              <w:b/>
                              <w:bCs/>
                              <w:sz w:val="16"/>
                              <w:szCs w:val="16"/>
                            </w:rPr>
                            <w:fldChar w:fldCharType="begin"/>
                          </w:r>
                          <w:r w:rsidRPr="00FC5750">
                            <w:rPr>
                              <w:b/>
                              <w:bCs/>
                              <w:sz w:val="16"/>
                              <w:szCs w:val="16"/>
                            </w:rPr>
                            <w:instrText xml:space="preserve"> PAGE   \* MERGEFORMAT </w:instrText>
                          </w:r>
                          <w:r w:rsidRPr="00FC5750">
                            <w:rPr>
                              <w:b/>
                              <w:bCs/>
                              <w:sz w:val="16"/>
                              <w:szCs w:val="16"/>
                            </w:rPr>
                            <w:fldChar w:fldCharType="separate"/>
                          </w:r>
                          <w:r w:rsidRPr="00FC5750">
                            <w:rPr>
                              <w:b/>
                              <w:bCs/>
                              <w:noProof/>
                              <w:sz w:val="16"/>
                              <w:szCs w:val="16"/>
                            </w:rPr>
                            <w:t>1</w:t>
                          </w:r>
                          <w:r w:rsidRPr="00FC5750">
                            <w:rPr>
                              <w:b/>
                              <w:bCs/>
                              <w:noProof/>
                              <w:sz w:val="16"/>
                              <w:szCs w:val="16"/>
                            </w:rPr>
                            <w:fldChar w:fldCharType="end"/>
                          </w:r>
                        </w:p>
                        <w:p w14:paraId="2D4A2543" w14:textId="77777777" w:rsidR="009154F5" w:rsidRPr="00FC5750" w:rsidRDefault="009154F5" w:rsidP="00FC5750">
                          <w:pPr>
                            <w:spacing w:before="120" w:after="0"/>
                            <w:ind w:left="170"/>
                            <w:rPr>
                              <w:b/>
                              <w:bCs/>
                              <w:sz w:val="16"/>
                              <w:szCs w:val="16"/>
                            </w:rPr>
                          </w:pPr>
                          <w:r w:rsidRPr="00B01128">
                            <w:rPr>
                              <w:sz w:val="16"/>
                              <w:szCs w:val="16"/>
                            </w:rPr>
                            <w:t>DV Vic and DVRCV have merged to form Safe and Equa</w:t>
                          </w:r>
                          <w:r>
                            <w:rPr>
                              <w:sz w:val="16"/>
                              <w:szCs w:val="16"/>
                            </w:rPr>
                            <w:t>l</w:t>
                          </w:r>
                          <w:r>
                            <w:rPr>
                              <w:sz w:val="16"/>
                              <w:szCs w:val="16"/>
                            </w:rPr>
                            <w:br/>
                          </w:r>
                          <w:r w:rsidRPr="00340C51">
                            <w:rPr>
                              <w:rFonts w:cs="DM Sans"/>
                              <w:sz w:val="16"/>
                              <w:szCs w:val="16"/>
                            </w:rPr>
                            <w:t>www.safeandequal.org.au</w:t>
                          </w:r>
                        </w:p>
                        <w:p w14:paraId="10843556" w14:textId="77777777" w:rsidR="009154F5" w:rsidRDefault="009154F5" w:rsidP="007B41DD"/>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640D26" id="Rectangle 11" o:spid="_x0000_s1030" style="position:absolute;margin-left:10.95pt;margin-top:762.45pt;width:573.6pt;height:69.15pt;z-index:-251626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" fillcolor="#e6e4dc" stroked="f" strokeweight="2pt">
              <v:textbox>
                <w:txbxContent>
                  <w:p w14:paraId="44EC035F" w14:textId="77777777" w:rsidR="009154F5" w:rsidRDefault="009154F5" w:rsidP="00FC5750">
                    <w:pPr>
                      <w:spacing w:before="120" w:after="360"/>
                      <w:ind w:left="170"/>
                      <w:rPr>
                        <w:b/>
                        <w:bCs/>
                        <w:noProof/>
                        <w:sz w:val="16"/>
                        <w:szCs w:val="16"/>
                      </w:rPr>
                    </w:pPr>
                    <w:r w:rsidRPr="00FC5750">
                      <w:rPr>
                        <w:b/>
                        <w:bCs/>
                        <w:sz w:val="16"/>
                        <w:szCs w:val="16"/>
                      </w:rPr>
                      <w:fldChar w:fldCharType="begin"/>
                    </w:r>
                    <w:r w:rsidRPr="00FC5750">
                      <w:rPr>
                        <w:b/>
                        <w:bCs/>
                        <w:sz w:val="16"/>
                        <w:szCs w:val="16"/>
                      </w:rPr>
                      <w:instrText xml:space="preserve"> PAGE   \* MERGEFORMAT </w:instrText>
                    </w:r>
                    <w:r w:rsidRPr="00FC5750">
                      <w:rPr>
                        <w:b/>
                        <w:bCs/>
                        <w:sz w:val="16"/>
                        <w:szCs w:val="16"/>
                      </w:rPr>
                      <w:fldChar w:fldCharType="separate"/>
                    </w:r>
                    <w:r w:rsidRPr="00FC5750">
                      <w:rPr>
                        <w:b/>
                        <w:bCs/>
                        <w:noProof/>
                        <w:sz w:val="16"/>
                        <w:szCs w:val="16"/>
                      </w:rPr>
                      <w:t>1</w:t>
                    </w:r>
                    <w:r w:rsidRPr="00FC5750">
                      <w:rPr>
                        <w:b/>
                        <w:bCs/>
                        <w:noProof/>
                        <w:sz w:val="16"/>
                        <w:szCs w:val="16"/>
                      </w:rPr>
                      <w:fldChar w:fldCharType="end"/>
                    </w:r>
                  </w:p>
                  <w:p w14:paraId="2D4A2543" w14:textId="77777777" w:rsidR="009154F5" w:rsidRPr="00FC5750" w:rsidRDefault="009154F5" w:rsidP="00FC5750">
                    <w:pPr>
                      <w:spacing w:before="120" w:after="0"/>
                      <w:ind w:left="170"/>
                      <w:rPr>
                        <w:b/>
                        <w:bCs/>
                        <w:sz w:val="16"/>
                        <w:szCs w:val="16"/>
                      </w:rPr>
                    </w:pPr>
                    <w:r w:rsidRPr="00B01128">
                      <w:rPr>
                        <w:sz w:val="16"/>
                        <w:szCs w:val="16"/>
                      </w:rPr>
                      <w:t>DV Vic and DVRCV have merged to form Safe and Equa</w:t>
                    </w:r>
                    <w:r>
                      <w:rPr>
                        <w:sz w:val="16"/>
                        <w:szCs w:val="16"/>
                      </w:rPr>
                      <w:t>l</w:t>
                    </w:r>
                    <w:r>
                      <w:rPr>
                        <w:sz w:val="16"/>
                        <w:szCs w:val="16"/>
                      </w:rPr>
                      <w:br/>
                    </w:r>
                    <w:r w:rsidRPr="00340C51">
                      <w:rPr>
                        <w:rFonts w:cs="DM Sans"/>
                        <w:sz w:val="16"/>
                        <w:szCs w:val="16"/>
                      </w:rPr>
                      <w:t>www.safeandequal.org.au</w:t>
                    </w:r>
                  </w:p>
                  <w:p w14:paraId="10843556" w14:textId="77777777" w:rsidR="009154F5" w:rsidRDefault="009154F5" w:rsidP="007B41DD"/>
                </w:txbxContent>
              </v:textbox>
              <w10:wrap anchorx="page" anchory="pag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15DB4" w14:textId="77777777" w:rsidR="0028210A" w:rsidRDefault="0028210A" w:rsidP="00AB348C">
    <w:pPr>
      <w:pStyle w:val="Footer"/>
      <w:rPr>
        <w:noProof/>
      </w:rPr>
    </w:pPr>
    <w:r w:rsidRPr="00C733A8">
      <w:rPr>
        <w:noProof/>
      </w:rPr>
      <mc:AlternateContent>
        <mc:Choice Requires="wps">
          <w:drawing>
            <wp:anchor distT="0" distB="0" distL="114300" distR="114300" simplePos="0" relativeHeight="251708416" behindDoc="1" locked="0" layoutInCell="1" allowOverlap="1" wp14:anchorId="32D1DD89" wp14:editId="382C8F8F">
              <wp:simplePos x="0" y="0"/>
              <wp:positionH relativeFrom="column">
                <wp:posOffset>-296722</wp:posOffset>
              </wp:positionH>
              <wp:positionV relativeFrom="page">
                <wp:posOffset>9993630</wp:posOffset>
              </wp:positionV>
              <wp:extent cx="569595" cy="1270"/>
              <wp:effectExtent l="19050" t="19050" r="20955" b="36830"/>
              <wp:wrapNone/>
              <wp:docPr id="8" name="Straight Connector 8"/>
              <wp:cNvGraphicFramePr/>
              <a:graphic xmlns:a="http://schemas.openxmlformats.org/drawingml/2006/main">
                <a:graphicData uri="http://schemas.microsoft.com/office/word/2010/wordprocessingShape">
                  <wps:wsp>
                    <wps:cNvCnPr/>
                    <wps:spPr>
                      <a:xfrm>
                        <a:off x="0" y="0"/>
                        <a:ext cx="569595" cy="1270"/>
                      </a:xfrm>
                      <a:prstGeom prst="line">
                        <a:avLst/>
                      </a:prstGeom>
                      <a:ln w="28575">
                        <a:solidFill>
                          <a:srgbClr val="FF79FF"/>
                        </a:solidFill>
                      </a:ln>
                    </wps:spPr>
                    <wps:style>
                      <a:lnRef idx="1">
                        <a:schemeClr val="accent3"/>
                      </a:lnRef>
                      <a:fillRef idx="0">
                        <a:schemeClr val="accent3"/>
                      </a:fillRef>
                      <a:effectRef idx="0">
                        <a:schemeClr val="accent3"/>
                      </a:effectRef>
                      <a:fontRef idx="minor">
                        <a:schemeClr val="tx1"/>
                      </a:fontRef>
                    </wps:style>
                    <wps:bodyPr/>
                  </wps:wsp>
                </a:graphicData>
              </a:graphic>
            </wp:anchor>
          </w:drawing>
        </mc:Choice>
        <mc:Fallback>
          <w:pict>
            <v:line w14:anchorId="6955ECD1" id="Straight Connector 8" o:spid="_x0000_s1026" style="position:absolute;z-index:-251608064;visibility:visible;mso-wrap-style:square;mso-wrap-distance-left:9pt;mso-wrap-distance-top:0;mso-wrap-distance-right:9pt;mso-wrap-distance-bottom:0;mso-position-horizontal:absolute;mso-position-horizontal-relative:text;mso-position-vertical:absolute;mso-position-vertical-relative:page" from="-23.35pt,786.9pt" to="21.5pt,7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" strokecolor="#ff79ff" strokeweight="2.25pt">
              <w10:wrap anchory="page"/>
            </v:line>
          </w:pict>
        </mc:Fallback>
      </mc:AlternateContent>
    </w:r>
  </w:p>
  <w:p w14:paraId="70D4AD76" w14:textId="77777777" w:rsidR="0028210A" w:rsidRDefault="0028210A" w:rsidP="00AB348C">
    <w:pPr>
      <w:pStyle w:val="Footer"/>
    </w:pPr>
    <w:r w:rsidRPr="00C733A8">
      <w:rPr>
        <w:noProof/>
      </w:rPr>
      <mc:AlternateContent>
        <mc:Choice Requires="wps">
          <w:drawing>
            <wp:anchor distT="0" distB="0" distL="114300" distR="114300" simplePos="0" relativeHeight="251707392" behindDoc="1" locked="0" layoutInCell="1" allowOverlap="1" wp14:anchorId="208C4308" wp14:editId="3FF45AD4">
              <wp:simplePos x="0" y="0"/>
              <wp:positionH relativeFrom="page">
                <wp:posOffset>138793</wp:posOffset>
              </wp:positionH>
              <wp:positionV relativeFrom="page">
                <wp:posOffset>9682843</wp:posOffset>
              </wp:positionV>
              <wp:extent cx="7163435" cy="878205"/>
              <wp:effectExtent l="0" t="0" r="0" b="0"/>
              <wp:wrapNone/>
              <wp:docPr id="9" name="Rectangle 9"/>
              <wp:cNvGraphicFramePr/>
              <a:graphic xmlns:a="http://schemas.openxmlformats.org/drawingml/2006/main">
                <a:graphicData uri="http://schemas.microsoft.com/office/word/2010/wordprocessingShape">
                  <wps:wsp>
                    <wps:cNvSpPr/>
                    <wps:spPr>
                      <a:xfrm>
                        <a:off x="0" y="0"/>
                        <a:ext cx="7163435" cy="878205"/>
                      </a:xfrm>
                      <a:prstGeom prst="rect">
                        <a:avLst/>
                      </a:prstGeom>
                      <a:solidFill>
                        <a:srgbClr val="E6E4D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F0B677C" w14:textId="77777777" w:rsidR="0028210A" w:rsidRPr="003C1D2D" w:rsidRDefault="0028210A" w:rsidP="003C1D2D">
                          <w:pPr>
                            <w:ind w:left="567"/>
                          </w:pPr>
                          <w:r w:rsidRPr="003C1D2D">
                            <w:fldChar w:fldCharType="begin"/>
                          </w:r>
                          <w:r w:rsidRPr="003C1D2D">
                            <w:instrText xml:space="preserve"> PAGE   \* MERGEFORMAT </w:instrText>
                          </w:r>
                          <w:r w:rsidRPr="003C1D2D">
                            <w:fldChar w:fldCharType="separate"/>
                          </w:r>
                          <w:r w:rsidRPr="003C1D2D">
                            <w:rPr>
                              <w:noProof/>
                            </w:rPr>
                            <w:t>5</w:t>
                          </w:r>
                          <w:r w:rsidRPr="003C1D2D">
                            <w:rPr>
                              <w:noProof/>
                            </w:rPr>
                            <w:fldChar w:fldCharType="end"/>
                          </w:r>
                        </w:p>
                        <w:p w14:paraId="038DDD7D" w14:textId="77777777" w:rsidR="0028210A" w:rsidRPr="003C1D2D" w:rsidRDefault="0028210A" w:rsidP="003C1D2D">
                          <w:pPr>
                            <w:ind w:left="567"/>
                            <w:rPr>
                              <w:i/>
                              <w:sz w:val="16"/>
                              <w:szCs w:val="16"/>
                              <w:lang w:val="en-US"/>
                            </w:rPr>
                          </w:pPr>
                          <w:r w:rsidRPr="003C1D2D">
                            <w:rPr>
                              <w:sz w:val="16"/>
                              <w:szCs w:val="16"/>
                            </w:rPr>
                            <w:t>DV Vic and DVRCV have merged to form Safe and Equal</w:t>
                          </w:r>
                          <w:r w:rsidRPr="003C1D2D">
                            <w:rPr>
                              <w:sz w:val="16"/>
                              <w:szCs w:val="16"/>
                            </w:rPr>
                            <w:br/>
                          </w:r>
                          <w:r w:rsidRPr="003C1D2D">
                            <w:rPr>
                              <w:rFonts w:cs="DM Sans"/>
                              <w:sz w:val="16"/>
                              <w:szCs w:val="16"/>
                            </w:rPr>
                            <w:t>www.safeandequal.org.au</w:t>
                          </w:r>
                        </w:p>
                        <w:p w14:paraId="7476A4ED" w14:textId="77777777" w:rsidR="0028210A" w:rsidRPr="003C1D2D" w:rsidRDefault="0028210A" w:rsidP="003C1D2D">
                          <w:pPr>
                            <w:ind w:left="567"/>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8C4308" id="Rectangle 9" o:spid="_x0000_s1031" style="position:absolute;margin-left:10.95pt;margin-top:762.45pt;width:564.05pt;height:69.15pt;z-index:-251609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" fillcolor="#e6e4dc" stroked="f" strokeweight="2pt">
              <v:textbox>
                <w:txbxContent>
                  <w:p w14:paraId="4F0B677C" w14:textId="77777777" w:rsidR="0028210A" w:rsidRPr="003C1D2D" w:rsidRDefault="0028210A" w:rsidP="003C1D2D">
                    <w:pPr>
                      <w:ind w:left="567"/>
                    </w:pPr>
                    <w:r w:rsidRPr="003C1D2D">
                      <w:fldChar w:fldCharType="begin"/>
                    </w:r>
                    <w:r w:rsidRPr="003C1D2D">
                      <w:instrText xml:space="preserve"> PAGE   \* MERGEFORMAT </w:instrText>
                    </w:r>
                    <w:r w:rsidRPr="003C1D2D">
                      <w:fldChar w:fldCharType="separate"/>
                    </w:r>
                    <w:r w:rsidRPr="003C1D2D">
                      <w:rPr>
                        <w:noProof/>
                      </w:rPr>
                      <w:t>5</w:t>
                    </w:r>
                    <w:r w:rsidRPr="003C1D2D">
                      <w:rPr>
                        <w:noProof/>
                      </w:rPr>
                      <w:fldChar w:fldCharType="end"/>
                    </w:r>
                  </w:p>
                  <w:p w14:paraId="038DDD7D" w14:textId="77777777" w:rsidR="0028210A" w:rsidRPr="003C1D2D" w:rsidRDefault="0028210A" w:rsidP="003C1D2D">
                    <w:pPr>
                      <w:ind w:left="567"/>
                      <w:rPr>
                        <w:i/>
                        <w:sz w:val="16"/>
                        <w:szCs w:val="16"/>
                        <w:lang w:val="en-US"/>
                      </w:rPr>
                    </w:pPr>
                    <w:r w:rsidRPr="003C1D2D">
                      <w:rPr>
                        <w:sz w:val="16"/>
                        <w:szCs w:val="16"/>
                      </w:rPr>
                      <w:t>DV Vic and DVRCV have merged to form Safe and Equal</w:t>
                    </w:r>
                    <w:r w:rsidRPr="003C1D2D">
                      <w:rPr>
                        <w:sz w:val="16"/>
                        <w:szCs w:val="16"/>
                      </w:rPr>
                      <w:br/>
                    </w:r>
                    <w:r w:rsidRPr="003C1D2D">
                      <w:rPr>
                        <w:rFonts w:cs="DM Sans"/>
                        <w:sz w:val="16"/>
                        <w:szCs w:val="16"/>
                      </w:rPr>
                      <w:t>www.safeandequal.org.au</w:t>
                    </w:r>
                  </w:p>
                  <w:p w14:paraId="7476A4ED" w14:textId="77777777" w:rsidR="0028210A" w:rsidRPr="003C1D2D" w:rsidRDefault="0028210A" w:rsidP="003C1D2D">
                    <w:pPr>
                      <w:ind w:left="567"/>
                    </w:pPr>
                  </w:p>
                </w:txbxContent>
              </v:textbox>
              <w10:wrap anchorx="page" anchory="page"/>
            </v:rect>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516BC" w14:textId="77777777" w:rsidR="0028210A" w:rsidRDefault="0028210A">
    <w:pPr>
      <w:pStyle w:val="Footer"/>
    </w:pPr>
    <w:r w:rsidRPr="007B41DD">
      <w:rPr>
        <w:noProof/>
      </w:rPr>
      <mc:AlternateContent>
        <mc:Choice Requires="wps">
          <w:drawing>
            <wp:anchor distT="0" distB="0" distL="114300" distR="114300" simplePos="0" relativeHeight="251711488" behindDoc="1" locked="0" layoutInCell="1" allowOverlap="1" wp14:anchorId="25D41E34" wp14:editId="559779B8">
              <wp:simplePos x="0" y="0"/>
              <wp:positionH relativeFrom="column">
                <wp:posOffset>-728345</wp:posOffset>
              </wp:positionH>
              <wp:positionV relativeFrom="page">
                <wp:posOffset>6894151</wp:posOffset>
              </wp:positionV>
              <wp:extent cx="569595" cy="1270"/>
              <wp:effectExtent l="19050" t="19050" r="20955" b="36830"/>
              <wp:wrapNone/>
              <wp:docPr id="12" name="Straight Connector 12"/>
              <wp:cNvGraphicFramePr/>
              <a:graphic xmlns:a="http://schemas.openxmlformats.org/drawingml/2006/main">
                <a:graphicData uri="http://schemas.microsoft.com/office/word/2010/wordprocessingShape">
                  <wps:wsp>
                    <wps:cNvCnPr/>
                    <wps:spPr>
                      <a:xfrm>
                        <a:off x="0" y="0"/>
                        <a:ext cx="569595" cy="1270"/>
                      </a:xfrm>
                      <a:prstGeom prst="line">
                        <a:avLst/>
                      </a:prstGeom>
                      <a:ln w="28575">
                        <a:solidFill>
                          <a:srgbClr val="FF79FF"/>
                        </a:solidFill>
                      </a:ln>
                    </wps:spPr>
                    <wps:style>
                      <a:lnRef idx="1">
                        <a:schemeClr val="accent3"/>
                      </a:lnRef>
                      <a:fillRef idx="0">
                        <a:schemeClr val="accent3"/>
                      </a:fillRef>
                      <a:effectRef idx="0">
                        <a:schemeClr val="accent3"/>
                      </a:effectRef>
                      <a:fontRef idx="minor">
                        <a:schemeClr val="tx1"/>
                      </a:fontRef>
                    </wps:style>
                    <wps:bodyPr/>
                  </wps:wsp>
                </a:graphicData>
              </a:graphic>
            </wp:anchor>
          </w:drawing>
        </mc:Choice>
        <mc:Fallback>
          <w:pict>
            <v:line w14:anchorId="226BC8EC" id="Straight Connector 12" o:spid="_x0000_s1026" style="position:absolute;z-index:-251604992;visibility:visible;mso-wrap-style:square;mso-wrap-distance-left:9pt;mso-wrap-distance-top:0;mso-wrap-distance-right:9pt;mso-wrap-distance-bottom:0;mso-position-horizontal:absolute;mso-position-horizontal-relative:text;mso-position-vertical:absolute;mso-position-vertical-relative:page" from="-57.35pt,542.85pt" to="-12.5pt,54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" strokecolor="#ff79ff" strokeweight="2.25pt">
              <w10:wrap anchory="page"/>
            </v:line>
          </w:pict>
        </mc:Fallback>
      </mc:AlternateContent>
    </w:r>
    <w:r w:rsidRPr="007B41DD">
      <w:rPr>
        <w:noProof/>
      </w:rPr>
      <mc:AlternateContent>
        <mc:Choice Requires="wps">
          <w:drawing>
            <wp:anchor distT="0" distB="0" distL="114300" distR="114300" simplePos="0" relativeHeight="251710464" behindDoc="1" locked="0" layoutInCell="1" allowOverlap="1" wp14:anchorId="2F2576F7" wp14:editId="4B51A384">
              <wp:simplePos x="0" y="0"/>
              <wp:positionH relativeFrom="page">
                <wp:posOffset>138793</wp:posOffset>
              </wp:positionH>
              <wp:positionV relativeFrom="page">
                <wp:posOffset>6547757</wp:posOffset>
              </wp:positionV>
              <wp:extent cx="10420350" cy="878205"/>
              <wp:effectExtent l="0" t="0" r="0" b="0"/>
              <wp:wrapNone/>
              <wp:docPr id="13" name="Rectangle 13"/>
              <wp:cNvGraphicFramePr/>
              <a:graphic xmlns:a="http://schemas.openxmlformats.org/drawingml/2006/main">
                <a:graphicData uri="http://schemas.microsoft.com/office/word/2010/wordprocessingShape">
                  <wps:wsp>
                    <wps:cNvSpPr/>
                    <wps:spPr>
                      <a:xfrm>
                        <a:off x="0" y="0"/>
                        <a:ext cx="10420350" cy="878205"/>
                      </a:xfrm>
                      <a:prstGeom prst="rect">
                        <a:avLst/>
                      </a:prstGeom>
                      <a:solidFill>
                        <a:srgbClr val="E6E4D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293DED8" w14:textId="77777777" w:rsidR="0028210A" w:rsidRPr="00C33232" w:rsidRDefault="0028210A" w:rsidP="007B41DD">
                          <w:pPr>
                            <w:spacing w:before="120" w:after="0"/>
                            <w:ind w:left="170"/>
                            <w:rPr>
                              <w:b/>
                              <w:bCs/>
                              <w:sz w:val="16"/>
                              <w:szCs w:val="16"/>
                            </w:rPr>
                          </w:pPr>
                          <w:r w:rsidRPr="00C33232">
                            <w:rPr>
                              <w:b/>
                              <w:bCs/>
                              <w:sz w:val="16"/>
                              <w:szCs w:val="16"/>
                            </w:rPr>
                            <w:fldChar w:fldCharType="begin"/>
                          </w:r>
                          <w:r w:rsidRPr="00C33232">
                            <w:rPr>
                              <w:b/>
                              <w:bCs/>
                              <w:sz w:val="16"/>
                              <w:szCs w:val="16"/>
                            </w:rPr>
                            <w:instrText xml:space="preserve"> PAGE   \* MERGEFORMAT </w:instrText>
                          </w:r>
                          <w:r w:rsidRPr="00C33232">
                            <w:rPr>
                              <w:b/>
                              <w:bCs/>
                              <w:sz w:val="16"/>
                              <w:szCs w:val="16"/>
                            </w:rPr>
                            <w:fldChar w:fldCharType="separate"/>
                          </w:r>
                          <w:r w:rsidRPr="00C33232">
                            <w:rPr>
                              <w:b/>
                              <w:bCs/>
                              <w:noProof/>
                              <w:sz w:val="16"/>
                              <w:szCs w:val="16"/>
                            </w:rPr>
                            <w:t>5</w:t>
                          </w:r>
                          <w:r w:rsidRPr="00C33232">
                            <w:rPr>
                              <w:b/>
                              <w:bCs/>
                              <w:noProof/>
                              <w:sz w:val="16"/>
                              <w:szCs w:val="16"/>
                            </w:rPr>
                            <w:fldChar w:fldCharType="end"/>
                          </w:r>
                        </w:p>
                        <w:p w14:paraId="4DD8C79B" w14:textId="77777777" w:rsidR="0028210A" w:rsidRPr="00F57A79" w:rsidRDefault="0028210A" w:rsidP="007B41DD">
                          <w:pPr>
                            <w:spacing w:before="260" w:after="0"/>
                            <w:ind w:left="170"/>
                            <w:rPr>
                              <w:i/>
                              <w:sz w:val="16"/>
                              <w:szCs w:val="16"/>
                              <w:lang w:val="en-US"/>
                            </w:rPr>
                          </w:pPr>
                          <w:r w:rsidRPr="00B01128">
                            <w:rPr>
                              <w:sz w:val="16"/>
                              <w:szCs w:val="16"/>
                            </w:rPr>
                            <w:t>DV Vic and DVRCV have merged to form Safe and Equa</w:t>
                          </w:r>
                          <w:r>
                            <w:rPr>
                              <w:sz w:val="16"/>
                              <w:szCs w:val="16"/>
                            </w:rPr>
                            <w:t>l</w:t>
                          </w:r>
                          <w:r>
                            <w:rPr>
                              <w:sz w:val="16"/>
                              <w:szCs w:val="16"/>
                            </w:rPr>
                            <w:br/>
                          </w:r>
                          <w:r w:rsidRPr="00340C51">
                            <w:rPr>
                              <w:rFonts w:cs="DM Sans"/>
                              <w:sz w:val="16"/>
                              <w:szCs w:val="16"/>
                            </w:rPr>
                            <w:t>www.safeandequal.org.au</w:t>
                          </w:r>
                        </w:p>
                        <w:p w14:paraId="106E558F" w14:textId="77777777" w:rsidR="0028210A" w:rsidRDefault="0028210A" w:rsidP="007B41DD"/>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2576F7" id="Rectangle 13" o:spid="_x0000_s1032" style="position:absolute;margin-left:10.95pt;margin-top:515.55pt;width:820.5pt;height:69.15pt;z-index:-251606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" fillcolor="#e6e4dc" stroked="f" strokeweight="2pt">
              <v:textbox>
                <w:txbxContent>
                  <w:p w14:paraId="1293DED8" w14:textId="77777777" w:rsidR="0028210A" w:rsidRPr="00C33232" w:rsidRDefault="0028210A" w:rsidP="007B41DD">
                    <w:pPr>
                      <w:spacing w:before="120" w:after="0"/>
                      <w:ind w:left="170"/>
                      <w:rPr>
                        <w:b/>
                        <w:bCs/>
                        <w:sz w:val="16"/>
                        <w:szCs w:val="16"/>
                      </w:rPr>
                    </w:pPr>
                    <w:r w:rsidRPr="00C33232">
                      <w:rPr>
                        <w:b/>
                        <w:bCs/>
                        <w:sz w:val="16"/>
                        <w:szCs w:val="16"/>
                      </w:rPr>
                      <w:fldChar w:fldCharType="begin"/>
                    </w:r>
                    <w:r w:rsidRPr="00C33232">
                      <w:rPr>
                        <w:b/>
                        <w:bCs/>
                        <w:sz w:val="16"/>
                        <w:szCs w:val="16"/>
                      </w:rPr>
                      <w:instrText xml:space="preserve"> PAGE   \* MERGEFORMAT </w:instrText>
                    </w:r>
                    <w:r w:rsidRPr="00C33232">
                      <w:rPr>
                        <w:b/>
                        <w:bCs/>
                        <w:sz w:val="16"/>
                        <w:szCs w:val="16"/>
                      </w:rPr>
                      <w:fldChar w:fldCharType="separate"/>
                    </w:r>
                    <w:r w:rsidRPr="00C33232">
                      <w:rPr>
                        <w:b/>
                        <w:bCs/>
                        <w:noProof/>
                        <w:sz w:val="16"/>
                        <w:szCs w:val="16"/>
                      </w:rPr>
                      <w:t>5</w:t>
                    </w:r>
                    <w:r w:rsidRPr="00C33232">
                      <w:rPr>
                        <w:b/>
                        <w:bCs/>
                        <w:noProof/>
                        <w:sz w:val="16"/>
                        <w:szCs w:val="16"/>
                      </w:rPr>
                      <w:fldChar w:fldCharType="end"/>
                    </w:r>
                  </w:p>
                  <w:p w14:paraId="4DD8C79B" w14:textId="77777777" w:rsidR="0028210A" w:rsidRPr="00F57A79" w:rsidRDefault="0028210A" w:rsidP="007B41DD">
                    <w:pPr>
                      <w:spacing w:before="260" w:after="0"/>
                      <w:ind w:left="170"/>
                      <w:rPr>
                        <w:i/>
                        <w:sz w:val="16"/>
                        <w:szCs w:val="16"/>
                        <w:lang w:val="en-US"/>
                      </w:rPr>
                    </w:pPr>
                    <w:r w:rsidRPr="00B01128">
                      <w:rPr>
                        <w:sz w:val="16"/>
                        <w:szCs w:val="16"/>
                      </w:rPr>
                      <w:t>DV Vic and DVRCV have merged to form Safe and Equa</w:t>
                    </w:r>
                    <w:r>
                      <w:rPr>
                        <w:sz w:val="16"/>
                        <w:szCs w:val="16"/>
                      </w:rPr>
                      <w:t>l</w:t>
                    </w:r>
                    <w:r>
                      <w:rPr>
                        <w:sz w:val="16"/>
                        <w:szCs w:val="16"/>
                      </w:rPr>
                      <w:br/>
                    </w:r>
                    <w:r w:rsidRPr="00340C51">
                      <w:rPr>
                        <w:rFonts w:cs="DM Sans"/>
                        <w:sz w:val="16"/>
                        <w:szCs w:val="16"/>
                      </w:rPr>
                      <w:t>www.safeandequal.org.au</w:t>
                    </w:r>
                  </w:p>
                  <w:p w14:paraId="106E558F" w14:textId="77777777" w:rsidR="0028210A" w:rsidRDefault="0028210A" w:rsidP="007B41DD"/>
                </w:txbxContent>
              </v:textbox>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DB9078" w14:textId="77777777" w:rsidR="00007E0C" w:rsidRPr="00EF1D3D" w:rsidRDefault="00007E0C" w:rsidP="00E02509">
      <w:pPr>
        <w:spacing w:after="0" w:line="240" w:lineRule="auto"/>
        <w:rPr>
          <w:b/>
          <w:bCs/>
          <w:color w:val="7800FF"/>
        </w:rPr>
      </w:pPr>
      <w:r w:rsidRPr="00EF1D3D">
        <w:rPr>
          <w:b/>
          <w:bCs/>
          <w:color w:val="7800FF"/>
        </w:rPr>
        <w:separator/>
      </w:r>
    </w:p>
  </w:footnote>
  <w:footnote w:type="continuationSeparator" w:id="0">
    <w:p w14:paraId="31D34058" w14:textId="77777777" w:rsidR="00007E0C" w:rsidRDefault="00007E0C" w:rsidP="00E02509">
      <w:pPr>
        <w:spacing w:after="0" w:line="240" w:lineRule="auto"/>
      </w:pPr>
      <w:r>
        <w:continuationSeparator/>
      </w:r>
    </w:p>
  </w:footnote>
  <w:footnote w:type="continuationNotice" w:id="1">
    <w:p w14:paraId="2423123F" w14:textId="77777777" w:rsidR="00007E0C" w:rsidRDefault="00007E0C">
      <w:pPr>
        <w:spacing w:after="0" w:line="240" w:lineRule="auto"/>
      </w:pPr>
    </w:p>
  </w:footnote>
  <w:footnote w:id="2">
    <w:p w14:paraId="71FA8563" w14:textId="77777777" w:rsidR="00F50809" w:rsidRPr="008874A2" w:rsidRDefault="00F50809" w:rsidP="00F50809">
      <w:pPr>
        <w:pStyle w:val="FootnoteText"/>
        <w:rPr>
          <w:rFonts w:ascii="DM Sans" w:hAnsi="DM Sans"/>
          <w:lang w:val="en-US"/>
        </w:rPr>
      </w:pPr>
      <w:r w:rsidRPr="008874A2">
        <w:rPr>
          <w:rStyle w:val="FootnoteReference"/>
          <w:rFonts w:ascii="DM Sans" w:hAnsi="DM Sans"/>
        </w:rPr>
        <w:footnoteRef/>
      </w:r>
      <w:r w:rsidRPr="008874A2">
        <w:rPr>
          <w:rFonts w:ascii="DM Sans" w:hAnsi="DM Sans"/>
        </w:rPr>
        <w:t xml:space="preserve"> </w:t>
      </w:r>
      <w:r w:rsidRPr="008874A2">
        <w:rPr>
          <w:rFonts w:ascii="DM Sans" w:hAnsi="DM Sans"/>
          <w:lang w:val="en-US"/>
        </w:rPr>
        <w:t>In 2021, Domestic Violence Victoria (DV Vic) and Domestic Violence Resource Centre Victoria (DVRCV) merged to form Safe and Equal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BFAB3" w14:textId="75305E4E" w:rsidR="00761BB5" w:rsidRDefault="00EC306D">
    <w:pPr>
      <w:pStyle w:val="Header"/>
    </w:pPr>
    <w:r>
      <w:rPr>
        <w:noProof/>
        <w:lang w:eastAsia="en-AU"/>
      </w:rPr>
      <w:drawing>
        <wp:anchor distT="0" distB="0" distL="114300" distR="114300" simplePos="0" relativeHeight="251685888" behindDoc="0" locked="0" layoutInCell="1" allowOverlap="1" wp14:anchorId="23ACE3D2" wp14:editId="17A43F8F">
          <wp:simplePos x="0" y="0"/>
          <wp:positionH relativeFrom="column">
            <wp:posOffset>4551680</wp:posOffset>
          </wp:positionH>
          <wp:positionV relativeFrom="paragraph">
            <wp:posOffset>-512445</wp:posOffset>
          </wp:positionV>
          <wp:extent cx="1825498" cy="606844"/>
          <wp:effectExtent l="0" t="0" r="0" b="0"/>
          <wp:wrapNone/>
          <wp:docPr id="2" name="Picture 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pic:cNvPicPr>
                    <a:picLocks noChangeAspect="1" noChangeArrowheads="1"/>
                  </pic:cNvPicPr>
                </pic:nvPicPr>
                <pic:blipFill>
                  <a:blip r:embed="rId1"/>
                  <a:stretch>
                    <a:fillRect/>
                  </a:stretch>
                </pic:blipFill>
                <pic:spPr bwMode="auto">
                  <a:xfrm>
                    <a:off x="0" y="0"/>
                    <a:ext cx="1825498" cy="606844"/>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1059F">
      <w:rPr>
        <w:noProof/>
      </w:rPr>
      <mc:AlternateContent>
        <mc:Choice Requires="wps">
          <w:drawing>
            <wp:anchor distT="0" distB="0" distL="114300" distR="114300" simplePos="0" relativeHeight="251700224" behindDoc="1" locked="0" layoutInCell="1" allowOverlap="1" wp14:anchorId="465C8594" wp14:editId="78075256">
              <wp:simplePos x="0" y="0"/>
              <wp:positionH relativeFrom="page">
                <wp:posOffset>0</wp:posOffset>
              </wp:positionH>
              <wp:positionV relativeFrom="topMargin">
                <wp:posOffset>887095</wp:posOffset>
              </wp:positionV>
              <wp:extent cx="7724775" cy="87630"/>
              <wp:effectExtent l="0" t="0" r="9525" b="7620"/>
              <wp:wrapNone/>
              <wp:docPr id="219" name="Rectangle 219"/>
              <wp:cNvGraphicFramePr/>
              <a:graphic xmlns:a="http://schemas.openxmlformats.org/drawingml/2006/main">
                <a:graphicData uri="http://schemas.microsoft.com/office/word/2010/wordprocessingShape">
                  <wps:wsp>
                    <wps:cNvSpPr/>
                    <wps:spPr>
                      <a:xfrm>
                        <a:off x="0" y="0"/>
                        <a:ext cx="7724775" cy="87630"/>
                      </a:xfrm>
                      <a:prstGeom prst="rect">
                        <a:avLst/>
                      </a:prstGeom>
                      <a:solidFill>
                        <a:srgbClr val="E6E4DC"/>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pic="http://schemas.openxmlformats.org/drawingml/2006/picture" xmlns:a="http://schemas.openxmlformats.org/drawingml/2006/main">
          <w:pict>
            <v:rect id="Rectangle 219" style="position:absolute;margin-left:0;margin-top:69.85pt;width:608.25pt;height:6.9pt;z-index:-251616256;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margin;mso-height-relative:margin;v-text-anchor:middle" o:spid="_x0000_s1026" fillcolor="#e6e4dc" stroked="f" w14:anchorId="39F72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">
              <w10:wrap anchorx="page" anchory="margin"/>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8AD5D" w14:textId="77777777" w:rsidR="00330426" w:rsidRDefault="004E3FF1">
    <w:pPr>
      <w:pStyle w:val="Header"/>
    </w:pPr>
    <w:r>
      <w:rPr>
        <w:noProof/>
        <w:lang w:eastAsia="en-AU"/>
      </w:rPr>
      <w:drawing>
        <wp:anchor distT="0" distB="0" distL="114300" distR="114300" simplePos="0" relativeHeight="251687936" behindDoc="0" locked="0" layoutInCell="1" allowOverlap="1" wp14:anchorId="41FDFBF7" wp14:editId="47B80FCB">
          <wp:simplePos x="0" y="0"/>
          <wp:positionH relativeFrom="column">
            <wp:posOffset>7632065</wp:posOffset>
          </wp:positionH>
          <wp:positionV relativeFrom="paragraph">
            <wp:posOffset>-556260</wp:posOffset>
          </wp:positionV>
          <wp:extent cx="1825498" cy="606844"/>
          <wp:effectExtent l="0" t="0" r="0" b="0"/>
          <wp:wrapNone/>
          <wp:docPr id="3" name="Picture 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pic:cNvPicPr>
                    <a:picLocks noChangeAspect="1" noChangeArrowheads="1"/>
                  </pic:cNvPicPr>
                </pic:nvPicPr>
                <pic:blipFill>
                  <a:blip r:embed="rId1"/>
                  <a:stretch>
                    <a:fillRect/>
                  </a:stretch>
                </pic:blipFill>
                <pic:spPr bwMode="auto">
                  <a:xfrm>
                    <a:off x="0" y="0"/>
                    <a:ext cx="1825498" cy="606844"/>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87F5D" w14:textId="1B22D460" w:rsidR="00403E4F" w:rsidRDefault="00EC306D">
    <w:pPr>
      <w:pStyle w:val="Header"/>
    </w:pPr>
    <w:r w:rsidRPr="0091059F">
      <w:rPr>
        <w:noProof/>
      </w:rPr>
      <mc:AlternateContent>
        <mc:Choice Requires="wps">
          <w:drawing>
            <wp:anchor distT="0" distB="0" distL="114300" distR="114300" simplePos="0" relativeHeight="251702272" behindDoc="1" locked="0" layoutInCell="1" allowOverlap="1" wp14:anchorId="223A2A76" wp14:editId="7AB9DAF9">
              <wp:simplePos x="0" y="0"/>
              <wp:positionH relativeFrom="page">
                <wp:posOffset>9525</wp:posOffset>
              </wp:positionH>
              <wp:positionV relativeFrom="topMargin">
                <wp:align>bottom</wp:align>
              </wp:positionV>
              <wp:extent cx="7724775" cy="87630"/>
              <wp:effectExtent l="0" t="0" r="9525" b="7620"/>
              <wp:wrapNone/>
              <wp:docPr id="40" name="Rectangle 40"/>
              <wp:cNvGraphicFramePr/>
              <a:graphic xmlns:a="http://schemas.openxmlformats.org/drawingml/2006/main">
                <a:graphicData uri="http://schemas.microsoft.com/office/word/2010/wordprocessingShape">
                  <wps:wsp>
                    <wps:cNvSpPr/>
                    <wps:spPr>
                      <a:xfrm>
                        <a:off x="0" y="0"/>
                        <a:ext cx="7724775" cy="87630"/>
                      </a:xfrm>
                      <a:prstGeom prst="rect">
                        <a:avLst/>
                      </a:prstGeom>
                      <a:solidFill>
                        <a:srgbClr val="E6E4DC"/>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pic="http://schemas.openxmlformats.org/drawingml/2006/picture" xmlns:a="http://schemas.openxmlformats.org/drawingml/2006/main">
          <w:pict>
            <v:rect id="Rectangle 40" style="position:absolute;margin-left:.75pt;margin-top:0;width:608.25pt;height:6.9pt;z-index:-251614208;visibility:visible;mso-wrap-style:square;mso-width-percent:0;mso-height-percent:0;mso-wrap-distance-left:9pt;mso-wrap-distance-top:0;mso-wrap-distance-right:9pt;mso-wrap-distance-bottom:0;mso-position-horizontal:absolute;mso-position-horizontal-relative:page;mso-position-vertical:bottom;mso-position-vertical-relative:top-margin-area;mso-width-percent:0;mso-height-percent:0;mso-width-relative:margin;mso-height-relative:margin;v-text-anchor:middle" o:spid="_x0000_s1026" fillcolor="#e6e4dc" stroked="f" w14:anchorId="3208952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">
              <w10:wrap anchorx="page" anchory="margin"/>
            </v:rect>
          </w:pict>
        </mc:Fallback>
      </mc:AlternateContent>
    </w:r>
    <w:r w:rsidR="00403E4F">
      <w:rPr>
        <w:noProof/>
        <w:lang w:eastAsia="en-AU"/>
      </w:rPr>
      <w:drawing>
        <wp:anchor distT="0" distB="0" distL="114300" distR="114300" simplePos="0" relativeHeight="251698176" behindDoc="0" locked="0" layoutInCell="1" allowOverlap="1" wp14:anchorId="7B42A926" wp14:editId="16F08C81">
          <wp:simplePos x="0" y="0"/>
          <wp:positionH relativeFrom="column">
            <wp:posOffset>4552432</wp:posOffset>
          </wp:positionH>
          <wp:positionV relativeFrom="paragraph">
            <wp:posOffset>-518160</wp:posOffset>
          </wp:positionV>
          <wp:extent cx="1825498" cy="606844"/>
          <wp:effectExtent l="0" t="0" r="0" b="0"/>
          <wp:wrapNone/>
          <wp:docPr id="4" name="Picture 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pic:cNvPicPr>
                    <a:picLocks noChangeAspect="1" noChangeArrowheads="1"/>
                  </pic:cNvPicPr>
                </pic:nvPicPr>
                <pic:blipFill>
                  <a:blip r:embed="rId1"/>
                  <a:stretch>
                    <a:fillRect/>
                  </a:stretch>
                </pic:blipFill>
                <pic:spPr bwMode="auto">
                  <a:xfrm>
                    <a:off x="0" y="0"/>
                    <a:ext cx="1825498" cy="606844"/>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48552" w14:textId="62475CF6" w:rsidR="00F50809" w:rsidRDefault="00F50809">
    <w:pPr>
      <w:pStyle w:val="Header"/>
    </w:pPr>
    <w:r>
      <w:rPr>
        <w:noProof/>
        <w:lang w:eastAsia="en-AU"/>
      </w:rPr>
      <w:drawing>
        <wp:anchor distT="0" distB="0" distL="114300" distR="114300" simplePos="0" relativeHeight="251704320" behindDoc="0" locked="0" layoutInCell="1" allowOverlap="1" wp14:anchorId="1DEB8CC2" wp14:editId="39138A7A">
          <wp:simplePos x="0" y="0"/>
          <wp:positionH relativeFrom="column">
            <wp:posOffset>7447280</wp:posOffset>
          </wp:positionH>
          <wp:positionV relativeFrom="paragraph">
            <wp:posOffset>-579120</wp:posOffset>
          </wp:positionV>
          <wp:extent cx="1825498" cy="606844"/>
          <wp:effectExtent l="0" t="0" r="0" b="0"/>
          <wp:wrapNone/>
          <wp:docPr id="54" name="Picture 5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pic:cNvPicPr>
                    <a:picLocks noChangeAspect="1" noChangeArrowheads="1"/>
                  </pic:cNvPicPr>
                </pic:nvPicPr>
                <pic:blipFill>
                  <a:blip r:embed="rId1"/>
                  <a:stretch>
                    <a:fillRect/>
                  </a:stretch>
                </pic:blipFill>
                <pic:spPr bwMode="auto">
                  <a:xfrm>
                    <a:off x="0" y="0"/>
                    <a:ext cx="1825498" cy="606844"/>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1059F">
      <w:rPr>
        <w:noProof/>
      </w:rPr>
      <mc:AlternateContent>
        <mc:Choice Requires="wps">
          <w:drawing>
            <wp:anchor distT="0" distB="0" distL="114300" distR="114300" simplePos="0" relativeHeight="251705344" behindDoc="1" locked="0" layoutInCell="1" allowOverlap="1" wp14:anchorId="06810CF4" wp14:editId="7CAB34E6">
              <wp:simplePos x="0" y="0"/>
              <wp:positionH relativeFrom="page">
                <wp:align>right</wp:align>
              </wp:positionH>
              <wp:positionV relativeFrom="topMargin">
                <wp:posOffset>885825</wp:posOffset>
              </wp:positionV>
              <wp:extent cx="10668000" cy="57150"/>
              <wp:effectExtent l="0" t="0" r="0" b="0"/>
              <wp:wrapNone/>
              <wp:docPr id="41" name="Rectangle 41"/>
              <wp:cNvGraphicFramePr/>
              <a:graphic xmlns:a="http://schemas.openxmlformats.org/drawingml/2006/main">
                <a:graphicData uri="http://schemas.microsoft.com/office/word/2010/wordprocessingShape">
                  <wps:wsp>
                    <wps:cNvSpPr/>
                    <wps:spPr>
                      <a:xfrm>
                        <a:off x="0" y="0"/>
                        <a:ext cx="10668000" cy="57150"/>
                      </a:xfrm>
                      <a:prstGeom prst="rect">
                        <a:avLst/>
                      </a:prstGeom>
                      <a:solidFill>
                        <a:srgbClr val="E6E4DC"/>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pic="http://schemas.openxmlformats.org/drawingml/2006/picture" xmlns:a="http://schemas.openxmlformats.org/drawingml/2006/main">
          <w:pict>
            <v:rect id="Rectangle 41" style="position:absolute;margin-left:788.8pt;margin-top:69.75pt;width:840pt;height:4.5pt;z-index:-251611136;visibility:visible;mso-wrap-style:square;mso-width-percent:0;mso-height-percent:0;mso-wrap-distance-left:9pt;mso-wrap-distance-top:0;mso-wrap-distance-right:9pt;mso-wrap-distance-bottom:0;mso-position-horizontal:right;mso-position-horizontal-relative:page;mso-position-vertical:absolute;mso-position-vertical-relative:top-margin-area;mso-width-percent:0;mso-height-percent:0;mso-width-relative:margin;mso-height-relative:margin;v-text-anchor:middle" o:spid="_x0000_s1026" fillcolor="#e6e4dc" stroked="f" w14:anchorId="5DFB30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">
              <w10:wrap anchorx="page" anchory="margin"/>
            </v:rect>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2E90D" w14:textId="77777777" w:rsidR="0028210A" w:rsidRDefault="0028210A" w:rsidP="00AB348C">
    <w:pPr>
      <w:pStyle w:val="Header"/>
    </w:pPr>
    <w:r>
      <w:rPr>
        <w:noProof/>
        <w:lang w:eastAsia="en-AU"/>
      </w:rPr>
      <w:drawing>
        <wp:anchor distT="0" distB="0" distL="114300" distR="114300" simplePos="0" relativeHeight="251709440" behindDoc="0" locked="0" layoutInCell="1" allowOverlap="1" wp14:anchorId="1C4D5773" wp14:editId="5E20A7D9">
          <wp:simplePos x="0" y="0"/>
          <wp:positionH relativeFrom="column">
            <wp:posOffset>7580012</wp:posOffset>
          </wp:positionH>
          <wp:positionV relativeFrom="paragraph">
            <wp:posOffset>-556260</wp:posOffset>
          </wp:positionV>
          <wp:extent cx="1825498" cy="606844"/>
          <wp:effectExtent l="0" t="0" r="0" b="0"/>
          <wp:wrapNone/>
          <wp:docPr id="15" name="Picture 15"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pic:cNvPicPr>
                    <a:picLocks noChangeAspect="1" noChangeArrowheads="1"/>
                  </pic:cNvPicPr>
                </pic:nvPicPr>
                <pic:blipFill>
                  <a:blip r:embed="rId1"/>
                  <a:stretch>
                    <a:fillRect/>
                  </a:stretch>
                </pic:blipFill>
                <pic:spPr bwMode="auto">
                  <a:xfrm>
                    <a:off x="0" y="0"/>
                    <a:ext cx="1825498" cy="606844"/>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B12F88A"/>
    <w:lvl w:ilvl="0">
      <w:start w:val="1"/>
      <w:numFmt w:val="bullet"/>
      <w:pStyle w:val="ListBullet"/>
      <w:lvlText w:val=""/>
      <w:lvlJc w:val="left"/>
      <w:pPr>
        <w:tabs>
          <w:tab w:val="num" w:pos="2061"/>
        </w:tabs>
        <w:ind w:left="2061" w:hanging="360"/>
      </w:pPr>
      <w:rPr>
        <w:rFonts w:ascii="Symbol" w:hAnsi="Symbol" w:hint="default"/>
      </w:rPr>
    </w:lvl>
  </w:abstractNum>
  <w:abstractNum w:abstractNumId="1" w15:restartNumberingAfterBreak="0">
    <w:nsid w:val="01E01CC9"/>
    <w:multiLevelType w:val="multilevel"/>
    <w:tmpl w:val="0358AF78"/>
    <w:styleLink w:val="Style2"/>
    <w:lvl w:ilvl="0">
      <w:start w:val="1"/>
      <w:numFmt w:val="decimal"/>
      <w:lvlText w:val="%1."/>
      <w:lvlJc w:val="left"/>
      <w:pPr>
        <w:ind w:left="357" w:hanging="357"/>
      </w:pPr>
      <w:rPr>
        <w:rFonts w:hint="default"/>
        <w:color w:val="7800FF"/>
      </w:rPr>
    </w:lvl>
    <w:lvl w:ilvl="1">
      <w:start w:val="1"/>
      <w:numFmt w:val="lowerLetter"/>
      <w:lvlText w:val="%2."/>
      <w:lvlJc w:val="left"/>
      <w:pPr>
        <w:ind w:left="1077" w:hanging="357"/>
      </w:pPr>
      <w:rPr>
        <w:rFonts w:hint="default"/>
        <w:color w:val="7800FF"/>
      </w:rPr>
    </w:lvl>
    <w:lvl w:ilvl="2">
      <w:start w:val="1"/>
      <w:numFmt w:val="lowerRoman"/>
      <w:lvlText w:val="%3."/>
      <w:lvlJc w:val="left"/>
      <w:pPr>
        <w:ind w:left="1797" w:hanging="357"/>
      </w:pPr>
      <w:rPr>
        <w:rFonts w:hint="default"/>
        <w:color w:val="7800FF"/>
      </w:rPr>
    </w:lvl>
    <w:lvl w:ilvl="3">
      <w:start w:val="1"/>
      <w:numFmt w:val="bullet"/>
      <w:lvlText w:val=""/>
      <w:lvlJc w:val="left"/>
      <w:pPr>
        <w:ind w:left="2517" w:hanging="357"/>
      </w:pPr>
      <w:rPr>
        <w:rFonts w:ascii="Symbol" w:hAnsi="Symbol" w:hint="default"/>
        <w:color w:val="7800FF"/>
      </w:rPr>
    </w:lvl>
    <w:lvl w:ilvl="4">
      <w:start w:val="1"/>
      <w:numFmt w:val="lowerLetter"/>
      <w:lvlText w:val="(%5)"/>
      <w:lvlJc w:val="left"/>
      <w:pPr>
        <w:ind w:left="3237" w:hanging="357"/>
      </w:pPr>
      <w:rPr>
        <w:rFonts w:hint="default"/>
        <w:color w:val="7800FF"/>
      </w:rPr>
    </w:lvl>
    <w:lvl w:ilvl="5">
      <w:start w:val="1"/>
      <w:numFmt w:val="lowerRoman"/>
      <w:lvlText w:val="(%6)"/>
      <w:lvlJc w:val="left"/>
      <w:pPr>
        <w:ind w:left="3957" w:hanging="357"/>
      </w:pPr>
      <w:rPr>
        <w:rFonts w:hint="default"/>
      </w:rPr>
    </w:lvl>
    <w:lvl w:ilvl="6">
      <w:start w:val="1"/>
      <w:numFmt w:val="decimal"/>
      <w:lvlText w:val="%7."/>
      <w:lvlJc w:val="left"/>
      <w:pPr>
        <w:ind w:left="4677" w:hanging="357"/>
      </w:pPr>
      <w:rPr>
        <w:rFonts w:hint="default"/>
      </w:rPr>
    </w:lvl>
    <w:lvl w:ilvl="7">
      <w:start w:val="1"/>
      <w:numFmt w:val="lowerLetter"/>
      <w:lvlText w:val="%8."/>
      <w:lvlJc w:val="left"/>
      <w:pPr>
        <w:ind w:left="5397" w:hanging="357"/>
      </w:pPr>
      <w:rPr>
        <w:rFonts w:hint="default"/>
      </w:rPr>
    </w:lvl>
    <w:lvl w:ilvl="8">
      <w:start w:val="1"/>
      <w:numFmt w:val="lowerRoman"/>
      <w:lvlText w:val="%9."/>
      <w:lvlJc w:val="left"/>
      <w:pPr>
        <w:ind w:left="6117" w:hanging="357"/>
      </w:pPr>
      <w:rPr>
        <w:rFonts w:hint="default"/>
      </w:rPr>
    </w:lvl>
  </w:abstractNum>
  <w:abstractNum w:abstractNumId="2" w15:restartNumberingAfterBreak="0">
    <w:nsid w:val="064F384C"/>
    <w:multiLevelType w:val="hybridMultilevel"/>
    <w:tmpl w:val="168E82AA"/>
    <w:lvl w:ilvl="0" w:tplc="324052D2">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7B02943"/>
    <w:multiLevelType w:val="multilevel"/>
    <w:tmpl w:val="40601A92"/>
    <w:styleLink w:val="Style4"/>
    <w:lvl w:ilvl="0">
      <w:start w:val="1"/>
      <w:numFmt w:val="decimal"/>
      <w:lvlText w:val="%1."/>
      <w:lvlJc w:val="left"/>
      <w:pPr>
        <w:ind w:left="357" w:hanging="357"/>
      </w:pPr>
      <w:rPr>
        <w:rFonts w:hint="default"/>
        <w:color w:val="FD4F00"/>
      </w:rPr>
    </w:lvl>
    <w:lvl w:ilvl="1">
      <w:start w:val="1"/>
      <w:numFmt w:val="lowerLetter"/>
      <w:lvlText w:val="%2"/>
      <w:lvlJc w:val="left"/>
      <w:pPr>
        <w:ind w:left="1077" w:hanging="357"/>
      </w:pPr>
      <w:rPr>
        <w:rFonts w:ascii="Arial" w:hAnsi="Arial" w:hint="default"/>
        <w:b w:val="0"/>
        <w:i w:val="0"/>
        <w:color w:val="FD4F00"/>
      </w:rPr>
    </w:lvl>
    <w:lvl w:ilvl="2">
      <w:start w:val="1"/>
      <w:numFmt w:val="lowerRoman"/>
      <w:lvlText w:val="%3"/>
      <w:lvlJc w:val="left"/>
      <w:pPr>
        <w:ind w:left="1797" w:hanging="357"/>
      </w:pPr>
      <w:rPr>
        <w:rFonts w:hint="default"/>
        <w:color w:val="FD4F00"/>
      </w:rPr>
    </w:lvl>
    <w:lvl w:ilvl="3">
      <w:start w:val="1"/>
      <w:numFmt w:val="bullet"/>
      <w:lvlText w:val=""/>
      <w:lvlJc w:val="left"/>
      <w:pPr>
        <w:ind w:left="2517" w:hanging="357"/>
      </w:pPr>
      <w:rPr>
        <w:rFonts w:ascii="Symbol" w:hAnsi="Symbol" w:hint="default"/>
        <w:color w:val="FD4F00"/>
      </w:rPr>
    </w:lvl>
    <w:lvl w:ilvl="4">
      <w:start w:val="1"/>
      <w:numFmt w:val="bullet"/>
      <w:lvlText w:val="o"/>
      <w:lvlJc w:val="left"/>
      <w:pPr>
        <w:ind w:left="3237" w:hanging="357"/>
      </w:pPr>
      <w:rPr>
        <w:rFonts w:ascii="Courier New" w:hAnsi="Courier New" w:cs="Courier New" w:hint="default"/>
        <w:color w:val="7800FF"/>
      </w:rPr>
    </w:lvl>
    <w:lvl w:ilvl="5">
      <w:start w:val="1"/>
      <w:numFmt w:val="bullet"/>
      <w:lvlText w:val=""/>
      <w:lvlJc w:val="left"/>
      <w:pPr>
        <w:ind w:left="3957" w:hanging="357"/>
      </w:pPr>
      <w:rPr>
        <w:rFonts w:ascii="Wingdings" w:hAnsi="Wingdings" w:hint="default"/>
      </w:rPr>
    </w:lvl>
    <w:lvl w:ilvl="6">
      <w:start w:val="1"/>
      <w:numFmt w:val="bullet"/>
      <w:lvlText w:val=""/>
      <w:lvlJc w:val="left"/>
      <w:pPr>
        <w:ind w:left="4677" w:hanging="357"/>
      </w:pPr>
      <w:rPr>
        <w:rFonts w:ascii="Symbol" w:hAnsi="Symbol" w:hint="default"/>
      </w:rPr>
    </w:lvl>
    <w:lvl w:ilvl="7">
      <w:start w:val="1"/>
      <w:numFmt w:val="bullet"/>
      <w:lvlText w:val="o"/>
      <w:lvlJc w:val="left"/>
      <w:pPr>
        <w:ind w:left="5397" w:hanging="357"/>
      </w:pPr>
      <w:rPr>
        <w:rFonts w:ascii="Courier New" w:hAnsi="Courier New" w:cs="Courier New" w:hint="default"/>
      </w:rPr>
    </w:lvl>
    <w:lvl w:ilvl="8">
      <w:start w:val="1"/>
      <w:numFmt w:val="bullet"/>
      <w:lvlText w:val=""/>
      <w:lvlJc w:val="left"/>
      <w:pPr>
        <w:ind w:left="6117" w:hanging="357"/>
      </w:pPr>
      <w:rPr>
        <w:rFonts w:ascii="Wingdings" w:hAnsi="Wingdings" w:hint="default"/>
      </w:rPr>
    </w:lvl>
  </w:abstractNum>
  <w:abstractNum w:abstractNumId="4" w15:restartNumberingAfterBreak="0">
    <w:nsid w:val="0ECF50B9"/>
    <w:multiLevelType w:val="multilevel"/>
    <w:tmpl w:val="CA8252C6"/>
    <w:numStyleLink w:val="Style5"/>
  </w:abstractNum>
  <w:abstractNum w:abstractNumId="5" w15:restartNumberingAfterBreak="0">
    <w:nsid w:val="0EEF1056"/>
    <w:multiLevelType w:val="multilevel"/>
    <w:tmpl w:val="9E4C5A8A"/>
    <w:styleLink w:val="Style1"/>
    <w:lvl w:ilvl="0">
      <w:start w:val="1"/>
      <w:numFmt w:val="decimal"/>
      <w:lvlText w:val="%1."/>
      <w:lvlJc w:val="left"/>
      <w:pPr>
        <w:ind w:left="357" w:hanging="357"/>
      </w:pPr>
      <w:rPr>
        <w:rFonts w:hint="default"/>
        <w:color w:val="FF79FF"/>
      </w:rPr>
    </w:lvl>
    <w:lvl w:ilvl="1">
      <w:start w:val="1"/>
      <w:numFmt w:val="lowerLetter"/>
      <w:lvlText w:val="%2"/>
      <w:lvlJc w:val="left"/>
      <w:pPr>
        <w:ind w:left="1077" w:hanging="357"/>
      </w:pPr>
      <w:rPr>
        <w:rFonts w:ascii="Arial" w:hAnsi="Arial" w:hint="default"/>
        <w:b w:val="0"/>
        <w:i w:val="0"/>
        <w:color w:val="FF79FF"/>
      </w:rPr>
    </w:lvl>
    <w:lvl w:ilvl="2">
      <w:start w:val="1"/>
      <w:numFmt w:val="lowerRoman"/>
      <w:lvlText w:val="%3"/>
      <w:lvlJc w:val="left"/>
      <w:pPr>
        <w:ind w:left="1797" w:hanging="357"/>
      </w:pPr>
      <w:rPr>
        <w:rFonts w:hint="default"/>
        <w:color w:val="FF79FF"/>
      </w:rPr>
    </w:lvl>
    <w:lvl w:ilvl="3">
      <w:start w:val="1"/>
      <w:numFmt w:val="bullet"/>
      <w:lvlText w:val=""/>
      <w:lvlJc w:val="left"/>
      <w:pPr>
        <w:ind w:left="2517" w:hanging="357"/>
      </w:pPr>
      <w:rPr>
        <w:rFonts w:ascii="Symbol" w:hAnsi="Symbol" w:hint="default"/>
        <w:color w:val="FF79FF"/>
      </w:rPr>
    </w:lvl>
    <w:lvl w:ilvl="4">
      <w:start w:val="1"/>
      <w:numFmt w:val="bullet"/>
      <w:lvlText w:val="o"/>
      <w:lvlJc w:val="left"/>
      <w:pPr>
        <w:ind w:left="3237" w:hanging="357"/>
      </w:pPr>
      <w:rPr>
        <w:rFonts w:ascii="Courier New" w:hAnsi="Courier New" w:cs="Courier New" w:hint="default"/>
      </w:rPr>
    </w:lvl>
    <w:lvl w:ilvl="5">
      <w:start w:val="1"/>
      <w:numFmt w:val="bullet"/>
      <w:lvlText w:val=""/>
      <w:lvlJc w:val="left"/>
      <w:pPr>
        <w:ind w:left="3957" w:hanging="357"/>
      </w:pPr>
      <w:rPr>
        <w:rFonts w:ascii="Wingdings" w:hAnsi="Wingdings" w:hint="default"/>
      </w:rPr>
    </w:lvl>
    <w:lvl w:ilvl="6">
      <w:start w:val="1"/>
      <w:numFmt w:val="bullet"/>
      <w:lvlText w:val=""/>
      <w:lvlJc w:val="left"/>
      <w:pPr>
        <w:ind w:left="4677" w:hanging="357"/>
      </w:pPr>
      <w:rPr>
        <w:rFonts w:ascii="Symbol" w:hAnsi="Symbol" w:hint="default"/>
      </w:rPr>
    </w:lvl>
    <w:lvl w:ilvl="7">
      <w:start w:val="1"/>
      <w:numFmt w:val="bullet"/>
      <w:lvlText w:val="o"/>
      <w:lvlJc w:val="left"/>
      <w:pPr>
        <w:ind w:left="5397" w:hanging="357"/>
      </w:pPr>
      <w:rPr>
        <w:rFonts w:ascii="Courier New" w:hAnsi="Courier New" w:cs="Courier New" w:hint="default"/>
      </w:rPr>
    </w:lvl>
    <w:lvl w:ilvl="8">
      <w:start w:val="1"/>
      <w:numFmt w:val="bullet"/>
      <w:lvlText w:val=""/>
      <w:lvlJc w:val="left"/>
      <w:pPr>
        <w:ind w:left="6117" w:hanging="357"/>
      </w:pPr>
      <w:rPr>
        <w:rFonts w:ascii="Wingdings" w:hAnsi="Wingdings" w:hint="default"/>
      </w:rPr>
    </w:lvl>
  </w:abstractNum>
  <w:abstractNum w:abstractNumId="6" w15:restartNumberingAfterBreak="0">
    <w:nsid w:val="10D20E28"/>
    <w:multiLevelType w:val="hybridMultilevel"/>
    <w:tmpl w:val="9A90F73E"/>
    <w:lvl w:ilvl="0" w:tplc="3FF2B28E">
      <w:start w:val="1"/>
      <w:numFmt w:val="bullet"/>
      <w:lvlText w:val=""/>
      <w:lvlJc w:val="left"/>
      <w:rPr>
        <w:rFonts w:ascii="Symbol" w:hAnsi="Symbol" w:hint="default"/>
        <w:color w:val="FF79FF"/>
      </w:rPr>
    </w:lvl>
    <w:lvl w:ilvl="1" w:tplc="FFFFFFFF" w:tentative="1">
      <w:start w:val="1"/>
      <w:numFmt w:val="bullet"/>
      <w:lvlText w:val="o"/>
      <w:lvlJc w:val="left"/>
      <w:pPr>
        <w:ind w:left="1364" w:hanging="360"/>
      </w:pPr>
      <w:rPr>
        <w:rFonts w:ascii="Courier New" w:hAnsi="Courier New" w:cs="Courier New"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7" w15:restartNumberingAfterBreak="0">
    <w:nsid w:val="159E0C97"/>
    <w:multiLevelType w:val="singleLevel"/>
    <w:tmpl w:val="51629A26"/>
    <w:lvl w:ilvl="0">
      <w:start w:val="1"/>
      <w:numFmt w:val="decimal"/>
      <w:pStyle w:val="NumberedListStyle"/>
      <w:lvlText w:val="%1."/>
      <w:lvlJc w:val="left"/>
      <w:pPr>
        <w:ind w:left="360" w:hanging="360"/>
      </w:pPr>
      <w:rPr>
        <w:rFonts w:hint="default"/>
        <w:color w:val="000000" w:themeColor="text1"/>
      </w:rPr>
    </w:lvl>
  </w:abstractNum>
  <w:abstractNum w:abstractNumId="8" w15:restartNumberingAfterBreak="0">
    <w:nsid w:val="164E662B"/>
    <w:multiLevelType w:val="multilevel"/>
    <w:tmpl w:val="74402280"/>
    <w:styleLink w:val="Style3"/>
    <w:lvl w:ilvl="0">
      <w:start w:val="1"/>
      <w:numFmt w:val="decimal"/>
      <w:lvlText w:val="%1."/>
      <w:lvlJc w:val="left"/>
      <w:pPr>
        <w:ind w:left="357" w:hanging="357"/>
      </w:pPr>
      <w:rPr>
        <w:rFonts w:ascii="Arial" w:hAnsi="Arial" w:hint="default"/>
        <w:color w:val="33B9FF"/>
      </w:rPr>
    </w:lvl>
    <w:lvl w:ilvl="1">
      <w:start w:val="1"/>
      <w:numFmt w:val="lowerLetter"/>
      <w:lvlText w:val="%2."/>
      <w:lvlJc w:val="left"/>
      <w:pPr>
        <w:ind w:left="1077" w:hanging="357"/>
      </w:pPr>
      <w:rPr>
        <w:rFonts w:hint="default"/>
        <w:color w:val="33B9FF"/>
      </w:rPr>
    </w:lvl>
    <w:lvl w:ilvl="2">
      <w:start w:val="1"/>
      <w:numFmt w:val="lowerRoman"/>
      <w:lvlText w:val="%3."/>
      <w:lvlJc w:val="left"/>
      <w:pPr>
        <w:ind w:left="1797" w:hanging="357"/>
      </w:pPr>
      <w:rPr>
        <w:rFonts w:hint="default"/>
        <w:color w:val="33B9FF"/>
      </w:rPr>
    </w:lvl>
    <w:lvl w:ilvl="3">
      <w:start w:val="1"/>
      <w:numFmt w:val="bullet"/>
      <w:lvlText w:val=""/>
      <w:lvlJc w:val="left"/>
      <w:pPr>
        <w:ind w:left="2517" w:hanging="357"/>
      </w:pPr>
      <w:rPr>
        <w:rFonts w:ascii="Symbol" w:hAnsi="Symbol" w:hint="default"/>
        <w:color w:val="33B9FF"/>
      </w:rPr>
    </w:lvl>
    <w:lvl w:ilvl="4">
      <w:start w:val="1"/>
      <w:numFmt w:val="lowerLetter"/>
      <w:lvlText w:val="(%5)"/>
      <w:lvlJc w:val="left"/>
      <w:pPr>
        <w:ind w:left="3237" w:hanging="357"/>
      </w:pPr>
      <w:rPr>
        <w:rFonts w:hint="default"/>
      </w:rPr>
    </w:lvl>
    <w:lvl w:ilvl="5">
      <w:start w:val="1"/>
      <w:numFmt w:val="lowerRoman"/>
      <w:lvlText w:val="(%6)"/>
      <w:lvlJc w:val="left"/>
      <w:pPr>
        <w:ind w:left="3957" w:hanging="357"/>
      </w:pPr>
      <w:rPr>
        <w:rFonts w:hint="default"/>
      </w:rPr>
    </w:lvl>
    <w:lvl w:ilvl="6">
      <w:start w:val="1"/>
      <w:numFmt w:val="decimal"/>
      <w:lvlText w:val="%7."/>
      <w:lvlJc w:val="left"/>
      <w:pPr>
        <w:ind w:left="4677" w:hanging="357"/>
      </w:pPr>
      <w:rPr>
        <w:rFonts w:hint="default"/>
      </w:rPr>
    </w:lvl>
    <w:lvl w:ilvl="7">
      <w:start w:val="1"/>
      <w:numFmt w:val="lowerLetter"/>
      <w:lvlText w:val="%8."/>
      <w:lvlJc w:val="left"/>
      <w:pPr>
        <w:ind w:left="5397" w:hanging="357"/>
      </w:pPr>
      <w:rPr>
        <w:rFonts w:hint="default"/>
      </w:rPr>
    </w:lvl>
    <w:lvl w:ilvl="8">
      <w:start w:val="1"/>
      <w:numFmt w:val="lowerRoman"/>
      <w:lvlText w:val="%9."/>
      <w:lvlJc w:val="left"/>
      <w:pPr>
        <w:ind w:left="6117" w:hanging="357"/>
      </w:pPr>
      <w:rPr>
        <w:rFonts w:hint="default"/>
      </w:rPr>
    </w:lvl>
  </w:abstractNum>
  <w:abstractNum w:abstractNumId="9" w15:restartNumberingAfterBreak="0">
    <w:nsid w:val="16C24E1B"/>
    <w:multiLevelType w:val="multilevel"/>
    <w:tmpl w:val="CA8252C6"/>
    <w:numStyleLink w:val="Style5"/>
  </w:abstractNum>
  <w:abstractNum w:abstractNumId="10" w15:restartNumberingAfterBreak="0">
    <w:nsid w:val="1B4D138B"/>
    <w:multiLevelType w:val="hybridMultilevel"/>
    <w:tmpl w:val="F37433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B5B2C77"/>
    <w:multiLevelType w:val="multilevel"/>
    <w:tmpl w:val="6854EFC4"/>
    <w:lvl w:ilvl="0">
      <w:start w:val="1"/>
      <w:numFmt w:val="decimal"/>
      <w:lvlText w:val="%1."/>
      <w:lvlJc w:val="left"/>
      <w:pPr>
        <w:ind w:left="360" w:hanging="360"/>
      </w:pPr>
      <w:rPr>
        <w:rFonts w:hint="default"/>
        <w:color w:val="000000" w:themeColor="text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BDF61F2"/>
    <w:multiLevelType w:val="multilevel"/>
    <w:tmpl w:val="CA8252C6"/>
    <w:styleLink w:val="Style5"/>
    <w:lvl w:ilvl="0">
      <w:start w:val="1"/>
      <w:numFmt w:val="decimal"/>
      <w:lvlText w:val="%1."/>
      <w:lvlJc w:val="left"/>
      <w:pPr>
        <w:ind w:left="357" w:hanging="357"/>
      </w:pPr>
      <w:rPr>
        <w:rFonts w:hint="default"/>
        <w:color w:val="000000" w:themeColor="text1"/>
      </w:rPr>
    </w:lvl>
    <w:lvl w:ilvl="1">
      <w:start w:val="1"/>
      <w:numFmt w:val="lowerLetter"/>
      <w:lvlText w:val="%2."/>
      <w:lvlJc w:val="left"/>
      <w:pPr>
        <w:ind w:left="1077" w:hanging="357"/>
      </w:pPr>
      <w:rPr>
        <w:rFonts w:hint="default"/>
        <w:color w:val="000000" w:themeColor="text1"/>
      </w:rPr>
    </w:lvl>
    <w:lvl w:ilvl="2">
      <w:start w:val="1"/>
      <w:numFmt w:val="lowerRoman"/>
      <w:lvlText w:val="%3."/>
      <w:lvlJc w:val="left"/>
      <w:pPr>
        <w:ind w:left="1797" w:hanging="357"/>
      </w:pPr>
      <w:rPr>
        <w:rFonts w:hint="default"/>
        <w:color w:val="000000" w:themeColor="text1"/>
      </w:rPr>
    </w:lvl>
    <w:lvl w:ilvl="3">
      <w:start w:val="1"/>
      <w:numFmt w:val="bullet"/>
      <w:lvlText w:val=""/>
      <w:lvlJc w:val="left"/>
      <w:pPr>
        <w:ind w:left="2517" w:hanging="357"/>
      </w:pPr>
      <w:rPr>
        <w:rFonts w:ascii="Symbol" w:hAnsi="Symbol" w:hint="default"/>
        <w:color w:val="000000" w:themeColor="text1"/>
      </w:rPr>
    </w:lvl>
    <w:lvl w:ilvl="4">
      <w:start w:val="1"/>
      <w:numFmt w:val="lowerLetter"/>
      <w:lvlText w:val="(%5)"/>
      <w:lvlJc w:val="left"/>
      <w:pPr>
        <w:ind w:left="3237" w:hanging="357"/>
      </w:pPr>
      <w:rPr>
        <w:rFonts w:hint="default"/>
        <w:color w:val="000000" w:themeColor="text1"/>
      </w:rPr>
    </w:lvl>
    <w:lvl w:ilvl="5">
      <w:start w:val="1"/>
      <w:numFmt w:val="lowerRoman"/>
      <w:lvlText w:val="(%6)"/>
      <w:lvlJc w:val="left"/>
      <w:pPr>
        <w:ind w:left="3957" w:hanging="357"/>
      </w:pPr>
      <w:rPr>
        <w:rFonts w:hint="default"/>
      </w:rPr>
    </w:lvl>
    <w:lvl w:ilvl="6">
      <w:start w:val="1"/>
      <w:numFmt w:val="decimal"/>
      <w:lvlText w:val="%7."/>
      <w:lvlJc w:val="left"/>
      <w:pPr>
        <w:ind w:left="4677" w:hanging="357"/>
      </w:pPr>
      <w:rPr>
        <w:rFonts w:hint="default"/>
      </w:rPr>
    </w:lvl>
    <w:lvl w:ilvl="7">
      <w:start w:val="1"/>
      <w:numFmt w:val="lowerLetter"/>
      <w:lvlText w:val="%8."/>
      <w:lvlJc w:val="left"/>
      <w:pPr>
        <w:ind w:left="5397" w:hanging="357"/>
      </w:pPr>
      <w:rPr>
        <w:rFonts w:hint="default"/>
      </w:rPr>
    </w:lvl>
    <w:lvl w:ilvl="8">
      <w:start w:val="1"/>
      <w:numFmt w:val="lowerRoman"/>
      <w:lvlText w:val="%9."/>
      <w:lvlJc w:val="left"/>
      <w:pPr>
        <w:ind w:left="6117" w:hanging="357"/>
      </w:pPr>
      <w:rPr>
        <w:rFonts w:hint="default"/>
      </w:rPr>
    </w:lvl>
  </w:abstractNum>
  <w:abstractNum w:abstractNumId="13" w15:restartNumberingAfterBreak="0">
    <w:nsid w:val="1CBF7789"/>
    <w:multiLevelType w:val="hybridMultilevel"/>
    <w:tmpl w:val="DF96F820"/>
    <w:lvl w:ilvl="0" w:tplc="825A5C54">
      <w:numFmt w:val="bullet"/>
      <w:lvlText w:val=""/>
      <w:lvlJc w:val="left"/>
      <w:pPr>
        <w:ind w:left="748" w:hanging="360"/>
      </w:pPr>
      <w:rPr>
        <w:rFonts w:ascii="Symbol" w:eastAsiaTheme="minorEastAsia" w:hAnsi="Symbol" w:cstheme="minorBidi" w:hint="default"/>
      </w:rPr>
    </w:lvl>
    <w:lvl w:ilvl="1" w:tplc="0C090003" w:tentative="1">
      <w:start w:val="1"/>
      <w:numFmt w:val="bullet"/>
      <w:lvlText w:val="o"/>
      <w:lvlJc w:val="left"/>
      <w:pPr>
        <w:ind w:left="1468" w:hanging="360"/>
      </w:pPr>
      <w:rPr>
        <w:rFonts w:ascii="Courier New" w:hAnsi="Courier New" w:cs="Courier New" w:hint="default"/>
      </w:rPr>
    </w:lvl>
    <w:lvl w:ilvl="2" w:tplc="0C090005" w:tentative="1">
      <w:start w:val="1"/>
      <w:numFmt w:val="bullet"/>
      <w:lvlText w:val=""/>
      <w:lvlJc w:val="left"/>
      <w:pPr>
        <w:ind w:left="2188" w:hanging="360"/>
      </w:pPr>
      <w:rPr>
        <w:rFonts w:ascii="Wingdings" w:hAnsi="Wingdings" w:hint="default"/>
      </w:rPr>
    </w:lvl>
    <w:lvl w:ilvl="3" w:tplc="0C090001" w:tentative="1">
      <w:start w:val="1"/>
      <w:numFmt w:val="bullet"/>
      <w:lvlText w:val=""/>
      <w:lvlJc w:val="left"/>
      <w:pPr>
        <w:ind w:left="2908" w:hanging="360"/>
      </w:pPr>
      <w:rPr>
        <w:rFonts w:ascii="Symbol" w:hAnsi="Symbol" w:hint="default"/>
      </w:rPr>
    </w:lvl>
    <w:lvl w:ilvl="4" w:tplc="0C090003" w:tentative="1">
      <w:start w:val="1"/>
      <w:numFmt w:val="bullet"/>
      <w:lvlText w:val="o"/>
      <w:lvlJc w:val="left"/>
      <w:pPr>
        <w:ind w:left="3628" w:hanging="360"/>
      </w:pPr>
      <w:rPr>
        <w:rFonts w:ascii="Courier New" w:hAnsi="Courier New" w:cs="Courier New" w:hint="default"/>
      </w:rPr>
    </w:lvl>
    <w:lvl w:ilvl="5" w:tplc="0C090005" w:tentative="1">
      <w:start w:val="1"/>
      <w:numFmt w:val="bullet"/>
      <w:lvlText w:val=""/>
      <w:lvlJc w:val="left"/>
      <w:pPr>
        <w:ind w:left="4348" w:hanging="360"/>
      </w:pPr>
      <w:rPr>
        <w:rFonts w:ascii="Wingdings" w:hAnsi="Wingdings" w:hint="default"/>
      </w:rPr>
    </w:lvl>
    <w:lvl w:ilvl="6" w:tplc="0C090001" w:tentative="1">
      <w:start w:val="1"/>
      <w:numFmt w:val="bullet"/>
      <w:lvlText w:val=""/>
      <w:lvlJc w:val="left"/>
      <w:pPr>
        <w:ind w:left="5068" w:hanging="360"/>
      </w:pPr>
      <w:rPr>
        <w:rFonts w:ascii="Symbol" w:hAnsi="Symbol" w:hint="default"/>
      </w:rPr>
    </w:lvl>
    <w:lvl w:ilvl="7" w:tplc="0C090003" w:tentative="1">
      <w:start w:val="1"/>
      <w:numFmt w:val="bullet"/>
      <w:lvlText w:val="o"/>
      <w:lvlJc w:val="left"/>
      <w:pPr>
        <w:ind w:left="5788" w:hanging="360"/>
      </w:pPr>
      <w:rPr>
        <w:rFonts w:ascii="Courier New" w:hAnsi="Courier New" w:cs="Courier New" w:hint="default"/>
      </w:rPr>
    </w:lvl>
    <w:lvl w:ilvl="8" w:tplc="0C090005" w:tentative="1">
      <w:start w:val="1"/>
      <w:numFmt w:val="bullet"/>
      <w:lvlText w:val=""/>
      <w:lvlJc w:val="left"/>
      <w:pPr>
        <w:ind w:left="6508" w:hanging="360"/>
      </w:pPr>
      <w:rPr>
        <w:rFonts w:ascii="Wingdings" w:hAnsi="Wingdings" w:hint="default"/>
      </w:rPr>
    </w:lvl>
  </w:abstractNum>
  <w:abstractNum w:abstractNumId="14" w15:restartNumberingAfterBreak="0">
    <w:nsid w:val="25DF082E"/>
    <w:multiLevelType w:val="multilevel"/>
    <w:tmpl w:val="CA8252C6"/>
    <w:numStyleLink w:val="Style5"/>
  </w:abstractNum>
  <w:abstractNum w:abstractNumId="15" w15:restartNumberingAfterBreak="0">
    <w:nsid w:val="282F5999"/>
    <w:multiLevelType w:val="hybridMultilevel"/>
    <w:tmpl w:val="1F1249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8BA2C69"/>
    <w:multiLevelType w:val="multilevel"/>
    <w:tmpl w:val="74402280"/>
    <w:numStyleLink w:val="Style3"/>
  </w:abstractNum>
  <w:abstractNum w:abstractNumId="17" w15:restartNumberingAfterBreak="0">
    <w:nsid w:val="2BCB474D"/>
    <w:multiLevelType w:val="multilevel"/>
    <w:tmpl w:val="CA8252C6"/>
    <w:numStyleLink w:val="Style5"/>
  </w:abstractNum>
  <w:abstractNum w:abstractNumId="18" w15:restartNumberingAfterBreak="0">
    <w:nsid w:val="33591765"/>
    <w:multiLevelType w:val="hybridMultilevel"/>
    <w:tmpl w:val="65F867E8"/>
    <w:lvl w:ilvl="0" w:tplc="20687E7A">
      <w:start w:val="1"/>
      <w:numFmt w:val="bullet"/>
      <w:lvlText w:val=""/>
      <w:lvlJc w:val="left"/>
      <w:rPr>
        <w:rFonts w:ascii="Symbol" w:hAnsi="Symbol" w:hint="default"/>
        <w:color w:val="000000" w:themeColor="text1"/>
      </w:rPr>
    </w:lvl>
    <w:lvl w:ilvl="1" w:tplc="FFFFFFFF" w:tentative="1">
      <w:start w:val="1"/>
      <w:numFmt w:val="bullet"/>
      <w:lvlText w:val="o"/>
      <w:lvlJc w:val="left"/>
      <w:pPr>
        <w:ind w:left="1364" w:hanging="360"/>
      </w:pPr>
      <w:rPr>
        <w:rFonts w:ascii="Courier New" w:hAnsi="Courier New" w:cs="Courier New"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19" w15:restartNumberingAfterBreak="0">
    <w:nsid w:val="3EB60A36"/>
    <w:multiLevelType w:val="multilevel"/>
    <w:tmpl w:val="CA8252C6"/>
    <w:numStyleLink w:val="Style5"/>
  </w:abstractNum>
  <w:abstractNum w:abstractNumId="20" w15:restartNumberingAfterBreak="0">
    <w:nsid w:val="46E44ADB"/>
    <w:multiLevelType w:val="multilevel"/>
    <w:tmpl w:val="9E4C5A8A"/>
    <w:numStyleLink w:val="Style1"/>
  </w:abstractNum>
  <w:abstractNum w:abstractNumId="21" w15:restartNumberingAfterBreak="0">
    <w:nsid w:val="476A7597"/>
    <w:multiLevelType w:val="hybridMultilevel"/>
    <w:tmpl w:val="8DACA492"/>
    <w:lvl w:ilvl="0" w:tplc="324052D2">
      <w:start w:val="1"/>
      <w:numFmt w:val="bullet"/>
      <w:lvlText w:val="□"/>
      <w:lvlJc w:val="left"/>
      <w:pPr>
        <w:ind w:left="720" w:hanging="360"/>
      </w:pPr>
      <w:rPr>
        <w:rFonts w:ascii="Arial" w:hAnsi="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2D62F13"/>
    <w:multiLevelType w:val="multilevel"/>
    <w:tmpl w:val="6854EFC4"/>
    <w:lvl w:ilvl="0">
      <w:start w:val="1"/>
      <w:numFmt w:val="decimal"/>
      <w:lvlText w:val="%1."/>
      <w:lvlJc w:val="left"/>
      <w:pPr>
        <w:ind w:left="360" w:hanging="360"/>
      </w:pPr>
      <w:rPr>
        <w:rFonts w:hint="default"/>
        <w:color w:val="000000" w:themeColor="text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E5464EB"/>
    <w:multiLevelType w:val="hybridMultilevel"/>
    <w:tmpl w:val="82382552"/>
    <w:lvl w:ilvl="0" w:tplc="16DAE646">
      <w:start w:val="1"/>
      <w:numFmt w:val="bullet"/>
      <w:lvlText w:val=""/>
      <w:lvlJc w:val="left"/>
      <w:pPr>
        <w:ind w:left="36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E713234"/>
    <w:multiLevelType w:val="multilevel"/>
    <w:tmpl w:val="CA8252C6"/>
    <w:numStyleLink w:val="Style5"/>
  </w:abstractNum>
  <w:abstractNum w:abstractNumId="25" w15:restartNumberingAfterBreak="0">
    <w:nsid w:val="73BD6ACD"/>
    <w:multiLevelType w:val="hybridMultilevel"/>
    <w:tmpl w:val="24926662"/>
    <w:lvl w:ilvl="0" w:tplc="20687E7A">
      <w:start w:val="1"/>
      <w:numFmt w:val="bullet"/>
      <w:lvlText w:val=""/>
      <w:lvlJc w:val="left"/>
      <w:rPr>
        <w:rFonts w:ascii="Symbol" w:hAnsi="Symbol" w:hint="default"/>
        <w:color w:val="000000" w:themeColor="text1"/>
      </w:rPr>
    </w:lvl>
    <w:lvl w:ilvl="1" w:tplc="FFFFFFFF" w:tentative="1">
      <w:start w:val="1"/>
      <w:numFmt w:val="bullet"/>
      <w:lvlText w:val="o"/>
      <w:lvlJc w:val="left"/>
      <w:pPr>
        <w:ind w:left="1364" w:hanging="360"/>
      </w:pPr>
      <w:rPr>
        <w:rFonts w:ascii="Courier New" w:hAnsi="Courier New" w:cs="Courier New"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26" w15:restartNumberingAfterBreak="0">
    <w:nsid w:val="783D1422"/>
    <w:multiLevelType w:val="multilevel"/>
    <w:tmpl w:val="CA8252C6"/>
    <w:numStyleLink w:val="Style5"/>
  </w:abstractNum>
  <w:abstractNum w:abstractNumId="27" w15:restartNumberingAfterBreak="0">
    <w:nsid w:val="7DC36931"/>
    <w:multiLevelType w:val="hybridMultilevel"/>
    <w:tmpl w:val="A1C20B54"/>
    <w:lvl w:ilvl="0" w:tplc="20687E7A">
      <w:start w:val="1"/>
      <w:numFmt w:val="bullet"/>
      <w:lvlText w:val=""/>
      <w:lvlJc w:val="left"/>
      <w:rPr>
        <w:rFonts w:ascii="Symbol" w:hAnsi="Symbol" w:hint="default"/>
        <w:color w:val="000000" w:themeColor="text1"/>
      </w:rPr>
    </w:lvl>
    <w:lvl w:ilvl="1" w:tplc="FFFFFFFF" w:tentative="1">
      <w:start w:val="1"/>
      <w:numFmt w:val="bullet"/>
      <w:lvlText w:val="o"/>
      <w:lvlJc w:val="left"/>
      <w:pPr>
        <w:ind w:left="1364" w:hanging="360"/>
      </w:pPr>
      <w:rPr>
        <w:rFonts w:ascii="Courier New" w:hAnsi="Courier New" w:cs="Courier New"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num w:numId="1" w16cid:durableId="1893341294">
    <w:abstractNumId w:val="0"/>
  </w:num>
  <w:num w:numId="2" w16cid:durableId="2072578970">
    <w:abstractNumId w:val="7"/>
  </w:num>
  <w:num w:numId="3" w16cid:durableId="439297657">
    <w:abstractNumId w:val="5"/>
  </w:num>
  <w:num w:numId="4" w16cid:durableId="1813328195">
    <w:abstractNumId w:val="1"/>
  </w:num>
  <w:num w:numId="5" w16cid:durableId="1615939905">
    <w:abstractNumId w:val="8"/>
  </w:num>
  <w:num w:numId="6" w16cid:durableId="521674751">
    <w:abstractNumId w:val="3"/>
  </w:num>
  <w:num w:numId="7" w16cid:durableId="445471497">
    <w:abstractNumId w:val="12"/>
  </w:num>
  <w:num w:numId="8" w16cid:durableId="338241240">
    <w:abstractNumId w:val="6"/>
  </w:num>
  <w:num w:numId="9" w16cid:durableId="738401631">
    <w:abstractNumId w:val="27"/>
  </w:num>
  <w:num w:numId="10" w16cid:durableId="797837951">
    <w:abstractNumId w:val="18"/>
  </w:num>
  <w:num w:numId="11" w16cid:durableId="221792984">
    <w:abstractNumId w:val="25"/>
  </w:num>
  <w:num w:numId="12" w16cid:durableId="1947689391">
    <w:abstractNumId w:val="23"/>
  </w:num>
  <w:num w:numId="13" w16cid:durableId="1962421575">
    <w:abstractNumId w:val="22"/>
  </w:num>
  <w:num w:numId="14" w16cid:durableId="2037735205">
    <w:abstractNumId w:val="11"/>
  </w:num>
  <w:num w:numId="15" w16cid:durableId="1808814435">
    <w:abstractNumId w:val="4"/>
  </w:num>
  <w:num w:numId="16" w16cid:durableId="1577351435">
    <w:abstractNumId w:val="19"/>
  </w:num>
  <w:num w:numId="17" w16cid:durableId="342705571">
    <w:abstractNumId w:val="26"/>
  </w:num>
  <w:num w:numId="18" w16cid:durableId="970095486">
    <w:abstractNumId w:val="9"/>
  </w:num>
  <w:num w:numId="19" w16cid:durableId="1795364477">
    <w:abstractNumId w:val="14"/>
  </w:num>
  <w:num w:numId="20" w16cid:durableId="255986143">
    <w:abstractNumId w:val="17"/>
  </w:num>
  <w:num w:numId="21" w16cid:durableId="2036154291">
    <w:abstractNumId w:val="24"/>
  </w:num>
  <w:num w:numId="22" w16cid:durableId="1761677819">
    <w:abstractNumId w:val="10"/>
  </w:num>
  <w:num w:numId="23" w16cid:durableId="1454132071">
    <w:abstractNumId w:val="20"/>
    <w:lvlOverride w:ilvl="0">
      <w:lvl w:ilvl="0">
        <w:start w:val="1"/>
        <w:numFmt w:val="decimal"/>
        <w:lvlText w:val="%1."/>
        <w:lvlJc w:val="left"/>
        <w:pPr>
          <w:ind w:left="357" w:hanging="357"/>
        </w:pPr>
        <w:rPr>
          <w:rFonts w:hint="default"/>
          <w:b/>
          <w:bCs/>
          <w:color w:val="7800FF"/>
        </w:rPr>
      </w:lvl>
    </w:lvlOverride>
  </w:num>
  <w:num w:numId="24" w16cid:durableId="1501459309">
    <w:abstractNumId w:val="16"/>
  </w:num>
  <w:num w:numId="25" w16cid:durableId="1589997686">
    <w:abstractNumId w:val="13"/>
  </w:num>
  <w:num w:numId="26" w16cid:durableId="1031953027">
    <w:abstractNumId w:val="21"/>
  </w:num>
  <w:num w:numId="27" w16cid:durableId="427042607">
    <w:abstractNumId w:val="2"/>
  </w:num>
  <w:num w:numId="28" w16cid:durableId="2130271936">
    <w:abstractNumId w:val="1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attachedTemplate r:id="rId1"/>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06D"/>
    <w:rsid w:val="00000665"/>
    <w:rsid w:val="00001DB1"/>
    <w:rsid w:val="00003AAE"/>
    <w:rsid w:val="00004E94"/>
    <w:rsid w:val="00007E0C"/>
    <w:rsid w:val="00010F0F"/>
    <w:rsid w:val="0001294B"/>
    <w:rsid w:val="00012B7E"/>
    <w:rsid w:val="00014419"/>
    <w:rsid w:val="00014E78"/>
    <w:rsid w:val="00022380"/>
    <w:rsid w:val="000223AD"/>
    <w:rsid w:val="000325C0"/>
    <w:rsid w:val="00035CC2"/>
    <w:rsid w:val="00037F5B"/>
    <w:rsid w:val="000406AD"/>
    <w:rsid w:val="0004309B"/>
    <w:rsid w:val="00053396"/>
    <w:rsid w:val="00053E2B"/>
    <w:rsid w:val="000557AB"/>
    <w:rsid w:val="000609DC"/>
    <w:rsid w:val="0006251D"/>
    <w:rsid w:val="000626FA"/>
    <w:rsid w:val="00062B00"/>
    <w:rsid w:val="0006459A"/>
    <w:rsid w:val="00066B32"/>
    <w:rsid w:val="00070892"/>
    <w:rsid w:val="000711E7"/>
    <w:rsid w:val="0007576B"/>
    <w:rsid w:val="000806FC"/>
    <w:rsid w:val="0008486A"/>
    <w:rsid w:val="00084AA1"/>
    <w:rsid w:val="00085DA1"/>
    <w:rsid w:val="0008761A"/>
    <w:rsid w:val="00092712"/>
    <w:rsid w:val="00096E51"/>
    <w:rsid w:val="00096E8C"/>
    <w:rsid w:val="000A29F7"/>
    <w:rsid w:val="000A5A21"/>
    <w:rsid w:val="000A5CF4"/>
    <w:rsid w:val="000B11C5"/>
    <w:rsid w:val="000B3AFA"/>
    <w:rsid w:val="000B4414"/>
    <w:rsid w:val="000B588E"/>
    <w:rsid w:val="000C0C66"/>
    <w:rsid w:val="000C1B7F"/>
    <w:rsid w:val="000C3DCA"/>
    <w:rsid w:val="000D1784"/>
    <w:rsid w:val="000D54C9"/>
    <w:rsid w:val="000E01ED"/>
    <w:rsid w:val="000E0B99"/>
    <w:rsid w:val="000E1783"/>
    <w:rsid w:val="000E6EAE"/>
    <w:rsid w:val="000E7D4B"/>
    <w:rsid w:val="001013BA"/>
    <w:rsid w:val="001022B2"/>
    <w:rsid w:val="001055EB"/>
    <w:rsid w:val="00110C2D"/>
    <w:rsid w:val="00112F8C"/>
    <w:rsid w:val="00115550"/>
    <w:rsid w:val="00116AAB"/>
    <w:rsid w:val="00121B34"/>
    <w:rsid w:val="00121F24"/>
    <w:rsid w:val="001235EB"/>
    <w:rsid w:val="00124890"/>
    <w:rsid w:val="00126BCE"/>
    <w:rsid w:val="00135C5A"/>
    <w:rsid w:val="00135EB2"/>
    <w:rsid w:val="001504AD"/>
    <w:rsid w:val="00150C2E"/>
    <w:rsid w:val="00156DAE"/>
    <w:rsid w:val="00157978"/>
    <w:rsid w:val="00162062"/>
    <w:rsid w:val="00162368"/>
    <w:rsid w:val="001631AB"/>
    <w:rsid w:val="0016445A"/>
    <w:rsid w:val="00164AC5"/>
    <w:rsid w:val="00165079"/>
    <w:rsid w:val="00165529"/>
    <w:rsid w:val="00172F02"/>
    <w:rsid w:val="00173D10"/>
    <w:rsid w:val="00177415"/>
    <w:rsid w:val="00177F7F"/>
    <w:rsid w:val="00180B1A"/>
    <w:rsid w:val="00185818"/>
    <w:rsid w:val="00185ECF"/>
    <w:rsid w:val="001A3FC6"/>
    <w:rsid w:val="001B0587"/>
    <w:rsid w:val="001B1F6A"/>
    <w:rsid w:val="001B3B78"/>
    <w:rsid w:val="001D0C67"/>
    <w:rsid w:val="001D2213"/>
    <w:rsid w:val="001D5A63"/>
    <w:rsid w:val="001D7D65"/>
    <w:rsid w:val="001E0A91"/>
    <w:rsid w:val="001E335D"/>
    <w:rsid w:val="001E6497"/>
    <w:rsid w:val="001F1700"/>
    <w:rsid w:val="001F1C57"/>
    <w:rsid w:val="00204E52"/>
    <w:rsid w:val="0020689C"/>
    <w:rsid w:val="00214FAE"/>
    <w:rsid w:val="0023158E"/>
    <w:rsid w:val="0023365B"/>
    <w:rsid w:val="00235C0C"/>
    <w:rsid w:val="0023716D"/>
    <w:rsid w:val="0023739C"/>
    <w:rsid w:val="00244801"/>
    <w:rsid w:val="0025007D"/>
    <w:rsid w:val="0025145D"/>
    <w:rsid w:val="002559E9"/>
    <w:rsid w:val="0025607C"/>
    <w:rsid w:val="00256D1F"/>
    <w:rsid w:val="002614B6"/>
    <w:rsid w:val="002630AF"/>
    <w:rsid w:val="00263AA1"/>
    <w:rsid w:val="002655C7"/>
    <w:rsid w:val="00265E7D"/>
    <w:rsid w:val="002717F4"/>
    <w:rsid w:val="0027625A"/>
    <w:rsid w:val="00280E32"/>
    <w:rsid w:val="00281564"/>
    <w:rsid w:val="0028210A"/>
    <w:rsid w:val="002860F9"/>
    <w:rsid w:val="002878C6"/>
    <w:rsid w:val="0029097A"/>
    <w:rsid w:val="00290C6B"/>
    <w:rsid w:val="0029388A"/>
    <w:rsid w:val="002941B5"/>
    <w:rsid w:val="002945EA"/>
    <w:rsid w:val="002957A7"/>
    <w:rsid w:val="002A4C77"/>
    <w:rsid w:val="002A7634"/>
    <w:rsid w:val="002A7CF9"/>
    <w:rsid w:val="002B23F2"/>
    <w:rsid w:val="002B38E8"/>
    <w:rsid w:val="002B3EB3"/>
    <w:rsid w:val="002B7E18"/>
    <w:rsid w:val="002C2CF1"/>
    <w:rsid w:val="002C7011"/>
    <w:rsid w:val="002D187E"/>
    <w:rsid w:val="002D3050"/>
    <w:rsid w:val="002D31E1"/>
    <w:rsid w:val="002D3CF0"/>
    <w:rsid w:val="002D5780"/>
    <w:rsid w:val="002E0747"/>
    <w:rsid w:val="002E1B82"/>
    <w:rsid w:val="002E466A"/>
    <w:rsid w:val="002F5FE9"/>
    <w:rsid w:val="003035A4"/>
    <w:rsid w:val="00304B34"/>
    <w:rsid w:val="00306CF9"/>
    <w:rsid w:val="00307807"/>
    <w:rsid w:val="0031044F"/>
    <w:rsid w:val="00317148"/>
    <w:rsid w:val="003179B7"/>
    <w:rsid w:val="0032111E"/>
    <w:rsid w:val="00323C2D"/>
    <w:rsid w:val="00330426"/>
    <w:rsid w:val="0033273E"/>
    <w:rsid w:val="00333655"/>
    <w:rsid w:val="00340689"/>
    <w:rsid w:val="00340C51"/>
    <w:rsid w:val="00341F78"/>
    <w:rsid w:val="00342786"/>
    <w:rsid w:val="003431AF"/>
    <w:rsid w:val="00345E92"/>
    <w:rsid w:val="003470C6"/>
    <w:rsid w:val="00350CEA"/>
    <w:rsid w:val="00353BAA"/>
    <w:rsid w:val="00353F73"/>
    <w:rsid w:val="003552CA"/>
    <w:rsid w:val="00357C70"/>
    <w:rsid w:val="00360768"/>
    <w:rsid w:val="003619AA"/>
    <w:rsid w:val="003633E5"/>
    <w:rsid w:val="003646C3"/>
    <w:rsid w:val="00364B8A"/>
    <w:rsid w:val="00366E6F"/>
    <w:rsid w:val="0037157C"/>
    <w:rsid w:val="00372C07"/>
    <w:rsid w:val="00373AC0"/>
    <w:rsid w:val="00376497"/>
    <w:rsid w:val="003776C7"/>
    <w:rsid w:val="0038073A"/>
    <w:rsid w:val="00380872"/>
    <w:rsid w:val="003810C1"/>
    <w:rsid w:val="00381950"/>
    <w:rsid w:val="00387AA0"/>
    <w:rsid w:val="00391506"/>
    <w:rsid w:val="003935D6"/>
    <w:rsid w:val="0039577B"/>
    <w:rsid w:val="00395E3C"/>
    <w:rsid w:val="003A1246"/>
    <w:rsid w:val="003A2A7D"/>
    <w:rsid w:val="003A42FD"/>
    <w:rsid w:val="003A53D6"/>
    <w:rsid w:val="003A61F1"/>
    <w:rsid w:val="003A7063"/>
    <w:rsid w:val="003B06A5"/>
    <w:rsid w:val="003B08F9"/>
    <w:rsid w:val="003B2B30"/>
    <w:rsid w:val="003B7AFC"/>
    <w:rsid w:val="003C0FCA"/>
    <w:rsid w:val="003C1943"/>
    <w:rsid w:val="003C3976"/>
    <w:rsid w:val="003C4514"/>
    <w:rsid w:val="003D1DF9"/>
    <w:rsid w:val="003D406D"/>
    <w:rsid w:val="003D5E40"/>
    <w:rsid w:val="003E04D9"/>
    <w:rsid w:val="003E0B15"/>
    <w:rsid w:val="003E56AA"/>
    <w:rsid w:val="003E655E"/>
    <w:rsid w:val="003F1B5D"/>
    <w:rsid w:val="003F6220"/>
    <w:rsid w:val="00401516"/>
    <w:rsid w:val="00401BB5"/>
    <w:rsid w:val="00403E4F"/>
    <w:rsid w:val="00407A14"/>
    <w:rsid w:val="0041307F"/>
    <w:rsid w:val="004133DC"/>
    <w:rsid w:val="00413CFB"/>
    <w:rsid w:val="004146C5"/>
    <w:rsid w:val="0041504B"/>
    <w:rsid w:val="00423F8B"/>
    <w:rsid w:val="004307B7"/>
    <w:rsid w:val="004336BB"/>
    <w:rsid w:val="004352E6"/>
    <w:rsid w:val="00436737"/>
    <w:rsid w:val="00441407"/>
    <w:rsid w:val="00441B49"/>
    <w:rsid w:val="00442210"/>
    <w:rsid w:val="004510B1"/>
    <w:rsid w:val="00453751"/>
    <w:rsid w:val="00456A36"/>
    <w:rsid w:val="00473188"/>
    <w:rsid w:val="00473B3F"/>
    <w:rsid w:val="004817A6"/>
    <w:rsid w:val="00485B20"/>
    <w:rsid w:val="00487E3B"/>
    <w:rsid w:val="00493E01"/>
    <w:rsid w:val="004A12EA"/>
    <w:rsid w:val="004A1494"/>
    <w:rsid w:val="004A2558"/>
    <w:rsid w:val="004A2CB6"/>
    <w:rsid w:val="004A3D2E"/>
    <w:rsid w:val="004A54DB"/>
    <w:rsid w:val="004A7B36"/>
    <w:rsid w:val="004B0493"/>
    <w:rsid w:val="004B6127"/>
    <w:rsid w:val="004B6597"/>
    <w:rsid w:val="004C1B6E"/>
    <w:rsid w:val="004C5C3C"/>
    <w:rsid w:val="004C5F89"/>
    <w:rsid w:val="004C601C"/>
    <w:rsid w:val="004C6E21"/>
    <w:rsid w:val="004D57A7"/>
    <w:rsid w:val="004E237B"/>
    <w:rsid w:val="004E3FF1"/>
    <w:rsid w:val="004F12B7"/>
    <w:rsid w:val="004F199E"/>
    <w:rsid w:val="004F3300"/>
    <w:rsid w:val="005027A0"/>
    <w:rsid w:val="005036DE"/>
    <w:rsid w:val="0051305D"/>
    <w:rsid w:val="00514027"/>
    <w:rsid w:val="00514793"/>
    <w:rsid w:val="00516B02"/>
    <w:rsid w:val="005208DC"/>
    <w:rsid w:val="00522138"/>
    <w:rsid w:val="00525269"/>
    <w:rsid w:val="00535C6D"/>
    <w:rsid w:val="005372CF"/>
    <w:rsid w:val="00537B72"/>
    <w:rsid w:val="00540A66"/>
    <w:rsid w:val="005413FA"/>
    <w:rsid w:val="00542FD4"/>
    <w:rsid w:val="005430CD"/>
    <w:rsid w:val="0054624C"/>
    <w:rsid w:val="00546EAC"/>
    <w:rsid w:val="00547251"/>
    <w:rsid w:val="00550A70"/>
    <w:rsid w:val="00550EB3"/>
    <w:rsid w:val="00554627"/>
    <w:rsid w:val="00554AE6"/>
    <w:rsid w:val="00560772"/>
    <w:rsid w:val="00562294"/>
    <w:rsid w:val="00562F5E"/>
    <w:rsid w:val="00573FDE"/>
    <w:rsid w:val="00576627"/>
    <w:rsid w:val="0058285D"/>
    <w:rsid w:val="00582A90"/>
    <w:rsid w:val="005843E2"/>
    <w:rsid w:val="005852EE"/>
    <w:rsid w:val="0058624B"/>
    <w:rsid w:val="00590A5B"/>
    <w:rsid w:val="0059127B"/>
    <w:rsid w:val="005918EB"/>
    <w:rsid w:val="0059249A"/>
    <w:rsid w:val="0059435C"/>
    <w:rsid w:val="005963B9"/>
    <w:rsid w:val="005A088D"/>
    <w:rsid w:val="005A3372"/>
    <w:rsid w:val="005A41D0"/>
    <w:rsid w:val="005A7AD5"/>
    <w:rsid w:val="005B1A22"/>
    <w:rsid w:val="005B488F"/>
    <w:rsid w:val="005B53EC"/>
    <w:rsid w:val="005C1775"/>
    <w:rsid w:val="005C1898"/>
    <w:rsid w:val="005C2B04"/>
    <w:rsid w:val="005C4471"/>
    <w:rsid w:val="005C4E3F"/>
    <w:rsid w:val="005D099B"/>
    <w:rsid w:val="005D255E"/>
    <w:rsid w:val="005D33C4"/>
    <w:rsid w:val="005D5953"/>
    <w:rsid w:val="005D5B24"/>
    <w:rsid w:val="005D7081"/>
    <w:rsid w:val="005E18F2"/>
    <w:rsid w:val="005F1055"/>
    <w:rsid w:val="005F7274"/>
    <w:rsid w:val="00602F23"/>
    <w:rsid w:val="00603D89"/>
    <w:rsid w:val="00606B70"/>
    <w:rsid w:val="006105CF"/>
    <w:rsid w:val="006117FD"/>
    <w:rsid w:val="00616AA1"/>
    <w:rsid w:val="006173CD"/>
    <w:rsid w:val="006207E8"/>
    <w:rsid w:val="00620990"/>
    <w:rsid w:val="00620B0D"/>
    <w:rsid w:val="006244ED"/>
    <w:rsid w:val="00624ABB"/>
    <w:rsid w:val="0062639E"/>
    <w:rsid w:val="00635B44"/>
    <w:rsid w:val="00636DB5"/>
    <w:rsid w:val="00641165"/>
    <w:rsid w:val="00642D12"/>
    <w:rsid w:val="006432EF"/>
    <w:rsid w:val="006470EA"/>
    <w:rsid w:val="00651A8B"/>
    <w:rsid w:val="006525B0"/>
    <w:rsid w:val="00654948"/>
    <w:rsid w:val="00655156"/>
    <w:rsid w:val="006554DF"/>
    <w:rsid w:val="00660C81"/>
    <w:rsid w:val="006668F7"/>
    <w:rsid w:val="00671EAA"/>
    <w:rsid w:val="00674417"/>
    <w:rsid w:val="0067485D"/>
    <w:rsid w:val="00675F19"/>
    <w:rsid w:val="006769C8"/>
    <w:rsid w:val="00681EFE"/>
    <w:rsid w:val="00682DAD"/>
    <w:rsid w:val="00683604"/>
    <w:rsid w:val="00685516"/>
    <w:rsid w:val="00694E4C"/>
    <w:rsid w:val="00695E5B"/>
    <w:rsid w:val="00696FB2"/>
    <w:rsid w:val="006A2DE9"/>
    <w:rsid w:val="006B634D"/>
    <w:rsid w:val="006B6D8E"/>
    <w:rsid w:val="006C2FD1"/>
    <w:rsid w:val="006D10AA"/>
    <w:rsid w:val="006D4108"/>
    <w:rsid w:val="006D4F8B"/>
    <w:rsid w:val="006D6CAF"/>
    <w:rsid w:val="006E0ADB"/>
    <w:rsid w:val="006F68AC"/>
    <w:rsid w:val="006F7FD6"/>
    <w:rsid w:val="007017AF"/>
    <w:rsid w:val="00702D46"/>
    <w:rsid w:val="007063EB"/>
    <w:rsid w:val="00707CFE"/>
    <w:rsid w:val="00712EE8"/>
    <w:rsid w:val="00715B4D"/>
    <w:rsid w:val="00720A43"/>
    <w:rsid w:val="007275CE"/>
    <w:rsid w:val="00727659"/>
    <w:rsid w:val="00732178"/>
    <w:rsid w:val="007361AD"/>
    <w:rsid w:val="0073638A"/>
    <w:rsid w:val="00737659"/>
    <w:rsid w:val="00740174"/>
    <w:rsid w:val="00741A41"/>
    <w:rsid w:val="00741C07"/>
    <w:rsid w:val="00741D85"/>
    <w:rsid w:val="007421B0"/>
    <w:rsid w:val="007429D0"/>
    <w:rsid w:val="00742AB9"/>
    <w:rsid w:val="0074337B"/>
    <w:rsid w:val="00752248"/>
    <w:rsid w:val="007534E3"/>
    <w:rsid w:val="0075630D"/>
    <w:rsid w:val="00761BB5"/>
    <w:rsid w:val="00772CE5"/>
    <w:rsid w:val="0077390C"/>
    <w:rsid w:val="00773A38"/>
    <w:rsid w:val="007746C0"/>
    <w:rsid w:val="00775CD1"/>
    <w:rsid w:val="007763F1"/>
    <w:rsid w:val="00776761"/>
    <w:rsid w:val="00784C30"/>
    <w:rsid w:val="00787C76"/>
    <w:rsid w:val="007928D5"/>
    <w:rsid w:val="007A06B8"/>
    <w:rsid w:val="007A3C9E"/>
    <w:rsid w:val="007B41DD"/>
    <w:rsid w:val="007B6365"/>
    <w:rsid w:val="007B71E4"/>
    <w:rsid w:val="007C3538"/>
    <w:rsid w:val="007C5DCE"/>
    <w:rsid w:val="007C7536"/>
    <w:rsid w:val="007D1817"/>
    <w:rsid w:val="007D2BC7"/>
    <w:rsid w:val="007E538C"/>
    <w:rsid w:val="007E7C47"/>
    <w:rsid w:val="007F0B75"/>
    <w:rsid w:val="007F19DC"/>
    <w:rsid w:val="007F3603"/>
    <w:rsid w:val="007F3E7D"/>
    <w:rsid w:val="007F3F81"/>
    <w:rsid w:val="007F4537"/>
    <w:rsid w:val="007F5ADE"/>
    <w:rsid w:val="00805E9E"/>
    <w:rsid w:val="00807763"/>
    <w:rsid w:val="00812C12"/>
    <w:rsid w:val="0081454D"/>
    <w:rsid w:val="00816FA2"/>
    <w:rsid w:val="00820592"/>
    <w:rsid w:val="00823C9C"/>
    <w:rsid w:val="00824835"/>
    <w:rsid w:val="00824C3C"/>
    <w:rsid w:val="008276D4"/>
    <w:rsid w:val="00833AFD"/>
    <w:rsid w:val="0083542F"/>
    <w:rsid w:val="0083746C"/>
    <w:rsid w:val="00840DD6"/>
    <w:rsid w:val="008442FC"/>
    <w:rsid w:val="008453F3"/>
    <w:rsid w:val="008521B1"/>
    <w:rsid w:val="0086537E"/>
    <w:rsid w:val="00865DDC"/>
    <w:rsid w:val="0086745F"/>
    <w:rsid w:val="00871BC3"/>
    <w:rsid w:val="008726B3"/>
    <w:rsid w:val="0087665B"/>
    <w:rsid w:val="008823C4"/>
    <w:rsid w:val="008834C1"/>
    <w:rsid w:val="00885BEF"/>
    <w:rsid w:val="008874A2"/>
    <w:rsid w:val="008876E7"/>
    <w:rsid w:val="00890797"/>
    <w:rsid w:val="008912F2"/>
    <w:rsid w:val="008928C3"/>
    <w:rsid w:val="008961F9"/>
    <w:rsid w:val="0089766B"/>
    <w:rsid w:val="008A0D89"/>
    <w:rsid w:val="008A6EC2"/>
    <w:rsid w:val="008A7026"/>
    <w:rsid w:val="008A78F9"/>
    <w:rsid w:val="008A795D"/>
    <w:rsid w:val="008A7E58"/>
    <w:rsid w:val="008B26DB"/>
    <w:rsid w:val="008B6418"/>
    <w:rsid w:val="008C41AC"/>
    <w:rsid w:val="008C4A52"/>
    <w:rsid w:val="008C6EBA"/>
    <w:rsid w:val="008C753D"/>
    <w:rsid w:val="008C758E"/>
    <w:rsid w:val="008D1E5D"/>
    <w:rsid w:val="008D598A"/>
    <w:rsid w:val="008D6C77"/>
    <w:rsid w:val="008E121B"/>
    <w:rsid w:val="008E1BA1"/>
    <w:rsid w:val="008E305A"/>
    <w:rsid w:val="008E3D55"/>
    <w:rsid w:val="008E4252"/>
    <w:rsid w:val="008F2274"/>
    <w:rsid w:val="008F751A"/>
    <w:rsid w:val="0090129C"/>
    <w:rsid w:val="00905A99"/>
    <w:rsid w:val="009075C4"/>
    <w:rsid w:val="0091059F"/>
    <w:rsid w:val="00911BC5"/>
    <w:rsid w:val="00912BE1"/>
    <w:rsid w:val="00913161"/>
    <w:rsid w:val="009132C3"/>
    <w:rsid w:val="009154F5"/>
    <w:rsid w:val="009160F2"/>
    <w:rsid w:val="009179C1"/>
    <w:rsid w:val="00923C03"/>
    <w:rsid w:val="00924626"/>
    <w:rsid w:val="009261E0"/>
    <w:rsid w:val="009271E3"/>
    <w:rsid w:val="009349BB"/>
    <w:rsid w:val="00935167"/>
    <w:rsid w:val="009353B4"/>
    <w:rsid w:val="00936103"/>
    <w:rsid w:val="0095154E"/>
    <w:rsid w:val="00960640"/>
    <w:rsid w:val="00960916"/>
    <w:rsid w:val="00960AA8"/>
    <w:rsid w:val="009617A7"/>
    <w:rsid w:val="0096348F"/>
    <w:rsid w:val="00963A1C"/>
    <w:rsid w:val="00965492"/>
    <w:rsid w:val="00965DC2"/>
    <w:rsid w:val="009722EB"/>
    <w:rsid w:val="0097385C"/>
    <w:rsid w:val="00973F06"/>
    <w:rsid w:val="00977588"/>
    <w:rsid w:val="00983912"/>
    <w:rsid w:val="00987FD7"/>
    <w:rsid w:val="0099297C"/>
    <w:rsid w:val="00993857"/>
    <w:rsid w:val="009939D3"/>
    <w:rsid w:val="00993B1A"/>
    <w:rsid w:val="009A1E5C"/>
    <w:rsid w:val="009A479A"/>
    <w:rsid w:val="009A4B46"/>
    <w:rsid w:val="009A71D1"/>
    <w:rsid w:val="009A7393"/>
    <w:rsid w:val="009B03FA"/>
    <w:rsid w:val="009B065B"/>
    <w:rsid w:val="009B07F3"/>
    <w:rsid w:val="009B5E9B"/>
    <w:rsid w:val="009B64EB"/>
    <w:rsid w:val="009B7624"/>
    <w:rsid w:val="009C0DA2"/>
    <w:rsid w:val="009C0E8B"/>
    <w:rsid w:val="009C1374"/>
    <w:rsid w:val="009C282B"/>
    <w:rsid w:val="009C4F7C"/>
    <w:rsid w:val="009C691E"/>
    <w:rsid w:val="009D2C29"/>
    <w:rsid w:val="009D4107"/>
    <w:rsid w:val="009D586B"/>
    <w:rsid w:val="009D6E9F"/>
    <w:rsid w:val="009D71A6"/>
    <w:rsid w:val="009D7210"/>
    <w:rsid w:val="009D7A60"/>
    <w:rsid w:val="009E2EE4"/>
    <w:rsid w:val="009E4555"/>
    <w:rsid w:val="009E6CA2"/>
    <w:rsid w:val="009E7158"/>
    <w:rsid w:val="009F2013"/>
    <w:rsid w:val="009F2ADF"/>
    <w:rsid w:val="009F45F4"/>
    <w:rsid w:val="00A0161A"/>
    <w:rsid w:val="00A0250B"/>
    <w:rsid w:val="00A02F97"/>
    <w:rsid w:val="00A044AA"/>
    <w:rsid w:val="00A10469"/>
    <w:rsid w:val="00A123C4"/>
    <w:rsid w:val="00A14090"/>
    <w:rsid w:val="00A142EA"/>
    <w:rsid w:val="00A143F5"/>
    <w:rsid w:val="00A158B6"/>
    <w:rsid w:val="00A17AA9"/>
    <w:rsid w:val="00A22C65"/>
    <w:rsid w:val="00A24DAF"/>
    <w:rsid w:val="00A2521E"/>
    <w:rsid w:val="00A27263"/>
    <w:rsid w:val="00A274C9"/>
    <w:rsid w:val="00A306A4"/>
    <w:rsid w:val="00A35B1F"/>
    <w:rsid w:val="00A37F9B"/>
    <w:rsid w:val="00A41EC7"/>
    <w:rsid w:val="00A43E44"/>
    <w:rsid w:val="00A4449C"/>
    <w:rsid w:val="00A45368"/>
    <w:rsid w:val="00A51DC2"/>
    <w:rsid w:val="00A538A1"/>
    <w:rsid w:val="00A54808"/>
    <w:rsid w:val="00A57961"/>
    <w:rsid w:val="00A57B1A"/>
    <w:rsid w:val="00A65A59"/>
    <w:rsid w:val="00A6717C"/>
    <w:rsid w:val="00A70C14"/>
    <w:rsid w:val="00A70D49"/>
    <w:rsid w:val="00A72017"/>
    <w:rsid w:val="00A721EF"/>
    <w:rsid w:val="00A7260D"/>
    <w:rsid w:val="00A72EEC"/>
    <w:rsid w:val="00A75D13"/>
    <w:rsid w:val="00A81D06"/>
    <w:rsid w:val="00A84FBE"/>
    <w:rsid w:val="00A85687"/>
    <w:rsid w:val="00A85D83"/>
    <w:rsid w:val="00A90DB6"/>
    <w:rsid w:val="00A90DFE"/>
    <w:rsid w:val="00A94D2D"/>
    <w:rsid w:val="00A96953"/>
    <w:rsid w:val="00A96A75"/>
    <w:rsid w:val="00A97722"/>
    <w:rsid w:val="00AA114F"/>
    <w:rsid w:val="00AA1F8E"/>
    <w:rsid w:val="00AA284A"/>
    <w:rsid w:val="00AB0F75"/>
    <w:rsid w:val="00AB3C4C"/>
    <w:rsid w:val="00AB714C"/>
    <w:rsid w:val="00AC152A"/>
    <w:rsid w:val="00AC5381"/>
    <w:rsid w:val="00AC671F"/>
    <w:rsid w:val="00AD1EC3"/>
    <w:rsid w:val="00AD2C70"/>
    <w:rsid w:val="00AD3EB2"/>
    <w:rsid w:val="00AE04C5"/>
    <w:rsid w:val="00AF1AF8"/>
    <w:rsid w:val="00AF5E7D"/>
    <w:rsid w:val="00AF6AA7"/>
    <w:rsid w:val="00B01B20"/>
    <w:rsid w:val="00B01F10"/>
    <w:rsid w:val="00B0517E"/>
    <w:rsid w:val="00B051A3"/>
    <w:rsid w:val="00B12962"/>
    <w:rsid w:val="00B14A17"/>
    <w:rsid w:val="00B15B9E"/>
    <w:rsid w:val="00B208EF"/>
    <w:rsid w:val="00B22870"/>
    <w:rsid w:val="00B350E1"/>
    <w:rsid w:val="00B45E50"/>
    <w:rsid w:val="00B46AE7"/>
    <w:rsid w:val="00B5104E"/>
    <w:rsid w:val="00B5109A"/>
    <w:rsid w:val="00B55D35"/>
    <w:rsid w:val="00B55E72"/>
    <w:rsid w:val="00B572B7"/>
    <w:rsid w:val="00B6016B"/>
    <w:rsid w:val="00B60FD8"/>
    <w:rsid w:val="00B648A0"/>
    <w:rsid w:val="00B66836"/>
    <w:rsid w:val="00B77B07"/>
    <w:rsid w:val="00B77EFD"/>
    <w:rsid w:val="00B94734"/>
    <w:rsid w:val="00BA6765"/>
    <w:rsid w:val="00BA6966"/>
    <w:rsid w:val="00BB22FA"/>
    <w:rsid w:val="00BC7846"/>
    <w:rsid w:val="00BE2640"/>
    <w:rsid w:val="00BE44ED"/>
    <w:rsid w:val="00BE4530"/>
    <w:rsid w:val="00BE70D3"/>
    <w:rsid w:val="00BF26D7"/>
    <w:rsid w:val="00BF610E"/>
    <w:rsid w:val="00BF7423"/>
    <w:rsid w:val="00C0026D"/>
    <w:rsid w:val="00C0200F"/>
    <w:rsid w:val="00C12290"/>
    <w:rsid w:val="00C12AAF"/>
    <w:rsid w:val="00C16ED5"/>
    <w:rsid w:val="00C21DB7"/>
    <w:rsid w:val="00C222B2"/>
    <w:rsid w:val="00C22310"/>
    <w:rsid w:val="00C252B4"/>
    <w:rsid w:val="00C25510"/>
    <w:rsid w:val="00C25CAE"/>
    <w:rsid w:val="00C27B66"/>
    <w:rsid w:val="00C3278E"/>
    <w:rsid w:val="00C33232"/>
    <w:rsid w:val="00C52AC2"/>
    <w:rsid w:val="00C60491"/>
    <w:rsid w:val="00C61603"/>
    <w:rsid w:val="00C64547"/>
    <w:rsid w:val="00C70803"/>
    <w:rsid w:val="00C744FA"/>
    <w:rsid w:val="00C75114"/>
    <w:rsid w:val="00C76127"/>
    <w:rsid w:val="00C8030B"/>
    <w:rsid w:val="00C85C76"/>
    <w:rsid w:val="00C917DA"/>
    <w:rsid w:val="00C927D2"/>
    <w:rsid w:val="00C95321"/>
    <w:rsid w:val="00CA33E4"/>
    <w:rsid w:val="00CA3597"/>
    <w:rsid w:val="00CB1038"/>
    <w:rsid w:val="00CB1FB0"/>
    <w:rsid w:val="00CB339D"/>
    <w:rsid w:val="00CB48DA"/>
    <w:rsid w:val="00CB607F"/>
    <w:rsid w:val="00CB677A"/>
    <w:rsid w:val="00CB7132"/>
    <w:rsid w:val="00CC01DB"/>
    <w:rsid w:val="00CC3960"/>
    <w:rsid w:val="00CC4886"/>
    <w:rsid w:val="00CD0A93"/>
    <w:rsid w:val="00CD2998"/>
    <w:rsid w:val="00CD3C57"/>
    <w:rsid w:val="00CE618D"/>
    <w:rsid w:val="00CE747F"/>
    <w:rsid w:val="00CF5204"/>
    <w:rsid w:val="00D039E2"/>
    <w:rsid w:val="00D069D7"/>
    <w:rsid w:val="00D1033E"/>
    <w:rsid w:val="00D104D2"/>
    <w:rsid w:val="00D11A7D"/>
    <w:rsid w:val="00D165C9"/>
    <w:rsid w:val="00D25085"/>
    <w:rsid w:val="00D25FFE"/>
    <w:rsid w:val="00D26F37"/>
    <w:rsid w:val="00D27851"/>
    <w:rsid w:val="00D312F1"/>
    <w:rsid w:val="00D378B7"/>
    <w:rsid w:val="00D40606"/>
    <w:rsid w:val="00D4279E"/>
    <w:rsid w:val="00D43414"/>
    <w:rsid w:val="00D4543E"/>
    <w:rsid w:val="00D45D28"/>
    <w:rsid w:val="00D47B52"/>
    <w:rsid w:val="00D516FF"/>
    <w:rsid w:val="00D517DE"/>
    <w:rsid w:val="00D56B22"/>
    <w:rsid w:val="00D56BA5"/>
    <w:rsid w:val="00D57330"/>
    <w:rsid w:val="00D57D4A"/>
    <w:rsid w:val="00D65617"/>
    <w:rsid w:val="00D70EEC"/>
    <w:rsid w:val="00D71325"/>
    <w:rsid w:val="00D727CC"/>
    <w:rsid w:val="00D758EC"/>
    <w:rsid w:val="00D81168"/>
    <w:rsid w:val="00D87BE6"/>
    <w:rsid w:val="00D87CE9"/>
    <w:rsid w:val="00D91333"/>
    <w:rsid w:val="00D916BF"/>
    <w:rsid w:val="00D917A4"/>
    <w:rsid w:val="00DA06CF"/>
    <w:rsid w:val="00DA4B4C"/>
    <w:rsid w:val="00DB2B74"/>
    <w:rsid w:val="00DB3524"/>
    <w:rsid w:val="00DB3C76"/>
    <w:rsid w:val="00DC257A"/>
    <w:rsid w:val="00DC47F1"/>
    <w:rsid w:val="00DC5185"/>
    <w:rsid w:val="00DD198E"/>
    <w:rsid w:val="00DD4D1A"/>
    <w:rsid w:val="00DD613D"/>
    <w:rsid w:val="00DE1DE9"/>
    <w:rsid w:val="00DE1FE6"/>
    <w:rsid w:val="00DE3252"/>
    <w:rsid w:val="00DE6492"/>
    <w:rsid w:val="00DF59EE"/>
    <w:rsid w:val="00DF7B24"/>
    <w:rsid w:val="00E0019F"/>
    <w:rsid w:val="00E0191C"/>
    <w:rsid w:val="00E02509"/>
    <w:rsid w:val="00E030D0"/>
    <w:rsid w:val="00E066AE"/>
    <w:rsid w:val="00E10880"/>
    <w:rsid w:val="00E132D8"/>
    <w:rsid w:val="00E13662"/>
    <w:rsid w:val="00E15555"/>
    <w:rsid w:val="00E2022A"/>
    <w:rsid w:val="00E2184E"/>
    <w:rsid w:val="00E24938"/>
    <w:rsid w:val="00E259F0"/>
    <w:rsid w:val="00E260B9"/>
    <w:rsid w:val="00E2709A"/>
    <w:rsid w:val="00E3071C"/>
    <w:rsid w:val="00E31233"/>
    <w:rsid w:val="00E46532"/>
    <w:rsid w:val="00E46D49"/>
    <w:rsid w:val="00E50E29"/>
    <w:rsid w:val="00E5128A"/>
    <w:rsid w:val="00E60E43"/>
    <w:rsid w:val="00E7018C"/>
    <w:rsid w:val="00E707C1"/>
    <w:rsid w:val="00E71D04"/>
    <w:rsid w:val="00E726F2"/>
    <w:rsid w:val="00E7387A"/>
    <w:rsid w:val="00E74367"/>
    <w:rsid w:val="00E74AF9"/>
    <w:rsid w:val="00E8046B"/>
    <w:rsid w:val="00E86E07"/>
    <w:rsid w:val="00E9383B"/>
    <w:rsid w:val="00E9469E"/>
    <w:rsid w:val="00EA0CD7"/>
    <w:rsid w:val="00EA33B4"/>
    <w:rsid w:val="00EA5BEA"/>
    <w:rsid w:val="00EB05A8"/>
    <w:rsid w:val="00EB339C"/>
    <w:rsid w:val="00EB764B"/>
    <w:rsid w:val="00EC1262"/>
    <w:rsid w:val="00EC306D"/>
    <w:rsid w:val="00EC78F5"/>
    <w:rsid w:val="00ED00B3"/>
    <w:rsid w:val="00ED6C5C"/>
    <w:rsid w:val="00ED7A29"/>
    <w:rsid w:val="00EE110A"/>
    <w:rsid w:val="00EE34AF"/>
    <w:rsid w:val="00EE4568"/>
    <w:rsid w:val="00EE49B9"/>
    <w:rsid w:val="00EF1D3D"/>
    <w:rsid w:val="00EF285B"/>
    <w:rsid w:val="00EF52DE"/>
    <w:rsid w:val="00F0371E"/>
    <w:rsid w:val="00F03CC3"/>
    <w:rsid w:val="00F06F15"/>
    <w:rsid w:val="00F07122"/>
    <w:rsid w:val="00F1143A"/>
    <w:rsid w:val="00F32F0D"/>
    <w:rsid w:val="00F336EA"/>
    <w:rsid w:val="00F36AEC"/>
    <w:rsid w:val="00F37775"/>
    <w:rsid w:val="00F408E3"/>
    <w:rsid w:val="00F414CE"/>
    <w:rsid w:val="00F452AC"/>
    <w:rsid w:val="00F50513"/>
    <w:rsid w:val="00F50809"/>
    <w:rsid w:val="00F523DC"/>
    <w:rsid w:val="00F553AF"/>
    <w:rsid w:val="00F56A18"/>
    <w:rsid w:val="00F639F8"/>
    <w:rsid w:val="00F65360"/>
    <w:rsid w:val="00F7139B"/>
    <w:rsid w:val="00F73227"/>
    <w:rsid w:val="00F73D8C"/>
    <w:rsid w:val="00F74D13"/>
    <w:rsid w:val="00F775FE"/>
    <w:rsid w:val="00F80921"/>
    <w:rsid w:val="00F839DC"/>
    <w:rsid w:val="00F8415F"/>
    <w:rsid w:val="00F84BDD"/>
    <w:rsid w:val="00F87A80"/>
    <w:rsid w:val="00F95060"/>
    <w:rsid w:val="00F9515C"/>
    <w:rsid w:val="00FA13DB"/>
    <w:rsid w:val="00FA1DEC"/>
    <w:rsid w:val="00FA4FF2"/>
    <w:rsid w:val="00FA64E3"/>
    <w:rsid w:val="00FB081C"/>
    <w:rsid w:val="00FB2D80"/>
    <w:rsid w:val="00FB3298"/>
    <w:rsid w:val="00FB40B1"/>
    <w:rsid w:val="00FB5602"/>
    <w:rsid w:val="00FB5E06"/>
    <w:rsid w:val="00FC0405"/>
    <w:rsid w:val="00FC1BB5"/>
    <w:rsid w:val="00FC51C1"/>
    <w:rsid w:val="00FC5750"/>
    <w:rsid w:val="00FC741E"/>
    <w:rsid w:val="00FD4515"/>
    <w:rsid w:val="00FD682B"/>
    <w:rsid w:val="00FE248F"/>
    <w:rsid w:val="00FE5AE8"/>
    <w:rsid w:val="00FE5D1E"/>
    <w:rsid w:val="00FF0EDC"/>
    <w:rsid w:val="00FF135C"/>
    <w:rsid w:val="00FF5907"/>
    <w:rsid w:val="00FF71D9"/>
    <w:rsid w:val="00FF77C8"/>
    <w:rsid w:val="00FF7AC0"/>
    <w:rsid w:val="0F61B7A2"/>
    <w:rsid w:val="19548143"/>
    <w:rsid w:val="2C0FD3EE"/>
    <w:rsid w:val="2DE9AAD2"/>
    <w:rsid w:val="4A812F72"/>
    <w:rsid w:val="4D7341CD"/>
    <w:rsid w:val="4E152918"/>
    <w:rsid w:val="69C5CF7E"/>
    <w:rsid w:val="6D6E9A68"/>
    <w:rsid w:val="71673F1F"/>
    <w:rsid w:val="72E425A7"/>
    <w:rsid w:val="73FC611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C8046AF"/>
  <w14:defaultImageDpi w14:val="330"/>
  <w15:docId w15:val="{F069CE3D-5E80-4B10-814D-DC7D3BE2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5085"/>
    <w:rPr>
      <w:rFonts w:ascii="Arial" w:hAnsi="Arial"/>
      <w:color w:val="000000" w:themeColor="text1"/>
      <w:lang w:val="en-AU"/>
    </w:rPr>
  </w:style>
  <w:style w:type="paragraph" w:styleId="Heading1">
    <w:name w:val="heading 1"/>
    <w:basedOn w:val="Normal"/>
    <w:next w:val="Normal"/>
    <w:link w:val="Heading1Char"/>
    <w:uiPriority w:val="9"/>
    <w:qFormat/>
    <w:rsid w:val="00F50809"/>
    <w:pPr>
      <w:keepNext/>
      <w:keepLines/>
      <w:spacing w:before="480" w:after="240" w:line="240" w:lineRule="auto"/>
      <w:outlineLvl w:val="0"/>
    </w:pPr>
    <w:rPr>
      <w:rFonts w:ascii="DM Sans" w:eastAsiaTheme="majorEastAsia" w:hAnsi="DM Sans" w:cstheme="majorBidi"/>
      <w:b/>
      <w:bCs/>
      <w:color w:val="auto"/>
      <w:sz w:val="36"/>
      <w:szCs w:val="28"/>
      <w:u w:val="thick" w:color="FF79FF"/>
    </w:rPr>
  </w:style>
  <w:style w:type="paragraph" w:styleId="Heading2">
    <w:name w:val="heading 2"/>
    <w:basedOn w:val="Normal"/>
    <w:next w:val="Normal"/>
    <w:link w:val="Heading2Char"/>
    <w:uiPriority w:val="9"/>
    <w:unhideWhenUsed/>
    <w:qFormat/>
    <w:rsid w:val="00A97722"/>
    <w:pPr>
      <w:keepNext/>
      <w:keepLines/>
      <w:spacing w:before="200" w:after="120"/>
      <w:outlineLvl w:val="1"/>
    </w:pPr>
    <w:rPr>
      <w:rFonts w:eastAsiaTheme="majorEastAsia" w:cstheme="majorBidi"/>
      <w:b/>
      <w:bCs/>
      <w:sz w:val="26"/>
      <w:szCs w:val="26"/>
      <w:u w:val="single" w:color="E6E4DC"/>
    </w:rPr>
  </w:style>
  <w:style w:type="paragraph" w:styleId="Heading3">
    <w:name w:val="heading 3"/>
    <w:basedOn w:val="Normal"/>
    <w:next w:val="Normal"/>
    <w:link w:val="Heading3Char"/>
    <w:autoRedefine/>
    <w:uiPriority w:val="9"/>
    <w:unhideWhenUsed/>
    <w:qFormat/>
    <w:rsid w:val="00A97722"/>
    <w:pPr>
      <w:keepNext/>
      <w:keepLines/>
      <w:spacing w:before="200" w:after="120" w:line="288" w:lineRule="atLeast"/>
      <w:outlineLvl w:val="2"/>
    </w:pPr>
    <w:rPr>
      <w:rFonts w:eastAsiaTheme="majorEastAsia" w:cs="Calibri Light"/>
      <w:b/>
      <w:bCs/>
      <w:szCs w:val="44"/>
      <w:u w:val="single" w:color="000000" w:themeColor="text1"/>
    </w:rPr>
  </w:style>
  <w:style w:type="paragraph" w:styleId="Heading4">
    <w:name w:val="heading 4"/>
    <w:basedOn w:val="Normal"/>
    <w:next w:val="Normal"/>
    <w:link w:val="Heading4Char"/>
    <w:uiPriority w:val="9"/>
    <w:unhideWhenUsed/>
    <w:qFormat/>
    <w:rsid w:val="00606B70"/>
    <w:pPr>
      <w:keepNext/>
      <w:keepLines/>
      <w:spacing w:before="200" w:after="120"/>
      <w:outlineLvl w:val="3"/>
    </w:pPr>
    <w:rPr>
      <w:rFonts w:eastAsiaTheme="majorEastAsia" w:cstheme="majorBidi"/>
      <w:b/>
      <w:bCs/>
      <w:iCs/>
    </w:rPr>
  </w:style>
  <w:style w:type="paragraph" w:styleId="Heading5">
    <w:name w:val="heading 5"/>
    <w:basedOn w:val="Normal"/>
    <w:next w:val="Normal"/>
    <w:link w:val="Heading5Char"/>
    <w:uiPriority w:val="9"/>
    <w:unhideWhenUsed/>
    <w:rsid w:val="00E3071C"/>
    <w:pPr>
      <w:keepNext/>
      <w:keepLines/>
      <w:spacing w:before="200" w:after="0"/>
      <w:outlineLvl w:val="4"/>
    </w:pPr>
    <w:rPr>
      <w:rFonts w:asciiTheme="majorHAnsi" w:eastAsiaTheme="majorEastAsia" w:hAnsiTheme="majorHAnsi" w:cstheme="majorBidi"/>
      <w:color w:val="1F2044"/>
    </w:rPr>
  </w:style>
  <w:style w:type="paragraph" w:styleId="Heading6">
    <w:name w:val="heading 6"/>
    <w:basedOn w:val="Normal"/>
    <w:next w:val="Normal"/>
    <w:link w:val="Heading6Char"/>
    <w:uiPriority w:val="9"/>
    <w:semiHidden/>
    <w:unhideWhenUsed/>
    <w:rsid w:val="00ED00B3"/>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ED00B3"/>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D00B3"/>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ED00B3"/>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rsid w:val="002B7E18"/>
    <w:pPr>
      <w:spacing w:after="0" w:line="240" w:lineRule="auto"/>
    </w:pPr>
    <w:rPr>
      <w:rFonts w:ascii="Gotham Book" w:hAnsi="Gotham Book"/>
      <w:color w:val="17365D" w:themeColor="text2" w:themeShade="BF"/>
    </w:rPr>
  </w:style>
  <w:style w:type="character" w:customStyle="1" w:styleId="Heading2Char">
    <w:name w:val="Heading 2 Char"/>
    <w:basedOn w:val="DefaultParagraphFont"/>
    <w:link w:val="Heading2"/>
    <w:uiPriority w:val="9"/>
    <w:rsid w:val="00A97722"/>
    <w:rPr>
      <w:rFonts w:ascii="Arial" w:eastAsiaTheme="majorEastAsia" w:hAnsi="Arial" w:cstheme="majorBidi"/>
      <w:b/>
      <w:bCs/>
      <w:color w:val="000000" w:themeColor="text1"/>
      <w:sz w:val="26"/>
      <w:szCs w:val="26"/>
      <w:u w:val="single" w:color="E6E4DC"/>
      <w:lang w:val="en-AU"/>
    </w:rPr>
  </w:style>
  <w:style w:type="paragraph" w:styleId="TOC1">
    <w:name w:val="toc 1"/>
    <w:basedOn w:val="Normal"/>
    <w:next w:val="Normal"/>
    <w:autoRedefine/>
    <w:uiPriority w:val="39"/>
    <w:unhideWhenUsed/>
    <w:rsid w:val="009B7624"/>
    <w:pPr>
      <w:tabs>
        <w:tab w:val="right" w:leader="dot" w:pos="9010"/>
      </w:tabs>
      <w:spacing w:after="100"/>
    </w:pPr>
  </w:style>
  <w:style w:type="character" w:customStyle="1" w:styleId="Heading1Char">
    <w:name w:val="Heading 1 Char"/>
    <w:basedOn w:val="DefaultParagraphFont"/>
    <w:link w:val="Heading1"/>
    <w:uiPriority w:val="9"/>
    <w:rsid w:val="00F50809"/>
    <w:rPr>
      <w:rFonts w:ascii="DM Sans" w:eastAsiaTheme="majorEastAsia" w:hAnsi="DM Sans" w:cstheme="majorBidi"/>
      <w:b/>
      <w:bCs/>
      <w:sz w:val="36"/>
      <w:szCs w:val="28"/>
      <w:u w:val="thick" w:color="FF79FF"/>
      <w:lang w:val="en-AU"/>
    </w:rPr>
  </w:style>
  <w:style w:type="character" w:customStyle="1" w:styleId="Heading3Char">
    <w:name w:val="Heading 3 Char"/>
    <w:basedOn w:val="DefaultParagraphFont"/>
    <w:link w:val="Heading3"/>
    <w:uiPriority w:val="9"/>
    <w:rsid w:val="00A97722"/>
    <w:rPr>
      <w:rFonts w:ascii="Arial" w:eastAsiaTheme="majorEastAsia" w:hAnsi="Arial" w:cs="Calibri Light"/>
      <w:b/>
      <w:bCs/>
      <w:color w:val="000000" w:themeColor="text1"/>
      <w:szCs w:val="44"/>
      <w:u w:val="single" w:color="000000" w:themeColor="text1"/>
      <w:lang w:val="en-AU"/>
    </w:rPr>
  </w:style>
  <w:style w:type="character" w:customStyle="1" w:styleId="Heading4Char">
    <w:name w:val="Heading 4 Char"/>
    <w:basedOn w:val="DefaultParagraphFont"/>
    <w:link w:val="Heading4"/>
    <w:uiPriority w:val="9"/>
    <w:rsid w:val="00606B70"/>
    <w:rPr>
      <w:rFonts w:ascii="Arial" w:eastAsiaTheme="majorEastAsia" w:hAnsi="Arial" w:cstheme="majorBidi"/>
      <w:b/>
      <w:bCs/>
      <w:iCs/>
      <w:color w:val="000000" w:themeColor="text1"/>
      <w:lang w:val="en-AU"/>
    </w:rPr>
  </w:style>
  <w:style w:type="paragraph" w:styleId="Title">
    <w:name w:val="Title"/>
    <w:basedOn w:val="Normal"/>
    <w:next w:val="Normal"/>
    <w:link w:val="TitleChar"/>
    <w:uiPriority w:val="10"/>
    <w:qFormat/>
    <w:rsid w:val="00812C12"/>
    <w:pPr>
      <w:pBdr>
        <w:bottom w:val="single" w:sz="8" w:space="4" w:color="4F81BD" w:themeColor="accent1"/>
      </w:pBdr>
      <w:spacing w:after="300" w:line="240" w:lineRule="auto"/>
      <w:contextualSpacing/>
    </w:pPr>
    <w:rPr>
      <w:rFonts w:eastAsiaTheme="majorEastAsia" w:cstheme="majorBidi"/>
      <w:b/>
      <w:spacing w:val="5"/>
      <w:kern w:val="28"/>
      <w:sz w:val="96"/>
      <w:szCs w:val="52"/>
      <w:u w:val="thick" w:color="FF79FF"/>
    </w:rPr>
  </w:style>
  <w:style w:type="character" w:customStyle="1" w:styleId="TitleChar">
    <w:name w:val="Title Char"/>
    <w:basedOn w:val="DefaultParagraphFont"/>
    <w:link w:val="Title"/>
    <w:uiPriority w:val="10"/>
    <w:rsid w:val="00812C12"/>
    <w:rPr>
      <w:rFonts w:ascii="Arial" w:eastAsiaTheme="majorEastAsia" w:hAnsi="Arial" w:cstheme="majorBidi"/>
      <w:b/>
      <w:color w:val="000000" w:themeColor="text1"/>
      <w:spacing w:val="5"/>
      <w:kern w:val="28"/>
      <w:sz w:val="96"/>
      <w:szCs w:val="52"/>
      <w:u w:val="thick" w:color="FF79FF"/>
      <w:lang w:val="en-AU"/>
    </w:rPr>
  </w:style>
  <w:style w:type="paragraph" w:styleId="Subtitle">
    <w:name w:val="Subtitle"/>
    <w:basedOn w:val="Normal"/>
    <w:next w:val="Normal"/>
    <w:link w:val="SubtitleChar"/>
    <w:uiPriority w:val="11"/>
    <w:rsid w:val="002B7E18"/>
    <w:pPr>
      <w:numPr>
        <w:ilvl w:val="1"/>
      </w:numPr>
    </w:pPr>
    <w:rPr>
      <w:rFonts w:ascii="Gotham Extra Light Italic" w:eastAsiaTheme="majorEastAsia" w:hAnsi="Gotham Extra Light Italic" w:cstheme="majorBidi"/>
      <w:iCs/>
      <w:color w:val="4F81BD" w:themeColor="accent1"/>
      <w:spacing w:val="15"/>
      <w:sz w:val="24"/>
      <w:szCs w:val="24"/>
    </w:rPr>
  </w:style>
  <w:style w:type="character" w:customStyle="1" w:styleId="SubtitleChar">
    <w:name w:val="Subtitle Char"/>
    <w:basedOn w:val="DefaultParagraphFont"/>
    <w:link w:val="Subtitle"/>
    <w:uiPriority w:val="11"/>
    <w:rsid w:val="002B7E18"/>
    <w:rPr>
      <w:rFonts w:ascii="Gotham Extra Light Italic" w:eastAsiaTheme="majorEastAsia" w:hAnsi="Gotham Extra Light Italic" w:cstheme="majorBidi"/>
      <w:iCs/>
      <w:color w:val="4F81BD" w:themeColor="accent1"/>
      <w:spacing w:val="15"/>
      <w:sz w:val="24"/>
      <w:szCs w:val="24"/>
    </w:rPr>
  </w:style>
  <w:style w:type="character" w:styleId="SubtleEmphasis">
    <w:name w:val="Subtle Emphasis"/>
    <w:basedOn w:val="DefaultParagraphFont"/>
    <w:uiPriority w:val="19"/>
    <w:rsid w:val="002D31E1"/>
    <w:rPr>
      <w:rFonts w:ascii="Calibri Light" w:hAnsi="Calibri Light"/>
      <w:i/>
      <w:iCs/>
      <w:color w:val="393D61"/>
    </w:rPr>
  </w:style>
  <w:style w:type="character" w:styleId="Emphasis">
    <w:name w:val="Emphasis"/>
    <w:basedOn w:val="DefaultParagraphFont"/>
    <w:uiPriority w:val="20"/>
    <w:rsid w:val="00E3071C"/>
    <w:rPr>
      <w:i/>
      <w:iCs/>
      <w:color w:val="ED6778"/>
    </w:rPr>
  </w:style>
  <w:style w:type="character" w:styleId="IntenseEmphasis">
    <w:name w:val="Intense Emphasis"/>
    <w:basedOn w:val="DefaultParagraphFont"/>
    <w:uiPriority w:val="21"/>
    <w:rsid w:val="00E3071C"/>
    <w:rPr>
      <w:rFonts w:ascii="Gotham Medium Italic" w:hAnsi="Gotham Medium Italic"/>
      <w:bCs/>
      <w:iCs/>
      <w:color w:val="ED6778"/>
    </w:rPr>
  </w:style>
  <w:style w:type="character" w:styleId="Strong">
    <w:name w:val="Strong"/>
    <w:basedOn w:val="DefaultParagraphFont"/>
    <w:uiPriority w:val="22"/>
    <w:rsid w:val="00ED00B3"/>
    <w:rPr>
      <w:b/>
      <w:bCs/>
    </w:rPr>
  </w:style>
  <w:style w:type="character" w:customStyle="1" w:styleId="Heading5Char">
    <w:name w:val="Heading 5 Char"/>
    <w:basedOn w:val="DefaultParagraphFont"/>
    <w:link w:val="Heading5"/>
    <w:uiPriority w:val="9"/>
    <w:rsid w:val="00E3071C"/>
    <w:rPr>
      <w:rFonts w:asciiTheme="majorHAnsi" w:eastAsiaTheme="majorEastAsia" w:hAnsiTheme="majorHAnsi" w:cstheme="majorBidi"/>
      <w:color w:val="1F2044"/>
    </w:rPr>
  </w:style>
  <w:style w:type="character" w:customStyle="1" w:styleId="Heading6Char">
    <w:name w:val="Heading 6 Char"/>
    <w:basedOn w:val="DefaultParagraphFont"/>
    <w:link w:val="Heading6"/>
    <w:uiPriority w:val="9"/>
    <w:semiHidden/>
    <w:rsid w:val="00ED00B3"/>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ED00B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ED00B3"/>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ED00B3"/>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ED00B3"/>
    <w:pPr>
      <w:spacing w:line="240" w:lineRule="auto"/>
    </w:pPr>
    <w:rPr>
      <w:rFonts w:ascii="Gotham Book" w:hAnsi="Gotham Book"/>
      <w:b/>
      <w:bCs/>
      <w:color w:val="4F81BD" w:themeColor="accent1"/>
      <w:sz w:val="18"/>
      <w:szCs w:val="18"/>
    </w:rPr>
  </w:style>
  <w:style w:type="character" w:customStyle="1" w:styleId="NoSpacingChar">
    <w:name w:val="No Spacing Char"/>
    <w:basedOn w:val="DefaultParagraphFont"/>
    <w:link w:val="NoSpacing"/>
    <w:uiPriority w:val="1"/>
    <w:rsid w:val="002B7E18"/>
    <w:rPr>
      <w:rFonts w:ascii="Gotham Book" w:hAnsi="Gotham Book"/>
      <w:color w:val="17365D" w:themeColor="text2" w:themeShade="BF"/>
    </w:rPr>
  </w:style>
  <w:style w:type="paragraph" w:styleId="ListParagraph">
    <w:name w:val="List Paragraph"/>
    <w:basedOn w:val="Normal"/>
    <w:link w:val="ListParagraphChar"/>
    <w:uiPriority w:val="34"/>
    <w:qFormat/>
    <w:rsid w:val="00ED00B3"/>
    <w:pPr>
      <w:ind w:left="720"/>
      <w:contextualSpacing/>
    </w:pPr>
    <w:rPr>
      <w:rFonts w:ascii="Gotham Book" w:hAnsi="Gotham Book"/>
    </w:rPr>
  </w:style>
  <w:style w:type="paragraph" w:styleId="Quote">
    <w:name w:val="Quote"/>
    <w:basedOn w:val="Normal"/>
    <w:next w:val="Normal"/>
    <w:link w:val="QuoteChar"/>
    <w:uiPriority w:val="29"/>
    <w:rsid w:val="00ED00B3"/>
    <w:rPr>
      <w:rFonts w:ascii="Gotham Book" w:hAnsi="Gotham Book"/>
      <w:i/>
      <w:iCs/>
    </w:rPr>
  </w:style>
  <w:style w:type="character" w:customStyle="1" w:styleId="QuoteChar">
    <w:name w:val="Quote Char"/>
    <w:basedOn w:val="DefaultParagraphFont"/>
    <w:link w:val="Quote"/>
    <w:uiPriority w:val="29"/>
    <w:rsid w:val="00ED00B3"/>
    <w:rPr>
      <w:i/>
      <w:iCs/>
      <w:color w:val="000000" w:themeColor="text1"/>
    </w:rPr>
  </w:style>
  <w:style w:type="paragraph" w:styleId="IntenseQuote">
    <w:name w:val="Intense Quote"/>
    <w:basedOn w:val="Normal"/>
    <w:next w:val="Normal"/>
    <w:link w:val="IntenseQuoteChar"/>
    <w:uiPriority w:val="30"/>
    <w:rsid w:val="00ED00B3"/>
    <w:pPr>
      <w:pBdr>
        <w:bottom w:val="single" w:sz="4" w:space="4" w:color="4F81BD" w:themeColor="accent1"/>
      </w:pBdr>
      <w:spacing w:before="200" w:after="280"/>
      <w:ind w:left="936" w:right="936"/>
    </w:pPr>
    <w:rPr>
      <w:rFonts w:ascii="Gotham Book" w:hAnsi="Gotham Book"/>
      <w:b/>
      <w:bCs/>
      <w:i/>
      <w:iCs/>
      <w:color w:val="4F81BD" w:themeColor="accent1"/>
    </w:rPr>
  </w:style>
  <w:style w:type="character" w:customStyle="1" w:styleId="IntenseQuoteChar">
    <w:name w:val="Intense Quote Char"/>
    <w:basedOn w:val="DefaultParagraphFont"/>
    <w:link w:val="IntenseQuote"/>
    <w:uiPriority w:val="30"/>
    <w:rsid w:val="00ED00B3"/>
    <w:rPr>
      <w:b/>
      <w:bCs/>
      <w:i/>
      <w:iCs/>
      <w:color w:val="4F81BD" w:themeColor="accent1"/>
    </w:rPr>
  </w:style>
  <w:style w:type="character" w:styleId="SubtleReference">
    <w:name w:val="Subtle Reference"/>
    <w:basedOn w:val="DefaultParagraphFont"/>
    <w:uiPriority w:val="31"/>
    <w:rsid w:val="00ED00B3"/>
    <w:rPr>
      <w:smallCaps/>
      <w:color w:val="C0504D" w:themeColor="accent2"/>
      <w:u w:val="single"/>
    </w:rPr>
  </w:style>
  <w:style w:type="character" w:styleId="IntenseReference">
    <w:name w:val="Intense Reference"/>
    <w:basedOn w:val="DefaultParagraphFont"/>
    <w:uiPriority w:val="32"/>
    <w:rsid w:val="00ED00B3"/>
    <w:rPr>
      <w:b/>
      <w:bCs/>
      <w:smallCaps/>
      <w:color w:val="C0504D" w:themeColor="accent2"/>
      <w:spacing w:val="5"/>
      <w:u w:val="single"/>
    </w:rPr>
  </w:style>
  <w:style w:type="character" w:styleId="BookTitle">
    <w:name w:val="Book Title"/>
    <w:basedOn w:val="DefaultParagraphFont"/>
    <w:uiPriority w:val="33"/>
    <w:rsid w:val="00ED00B3"/>
    <w:rPr>
      <w:b/>
      <w:bCs/>
      <w:smallCaps/>
      <w:spacing w:val="5"/>
    </w:rPr>
  </w:style>
  <w:style w:type="paragraph" w:styleId="TOCHeading">
    <w:name w:val="TOC Heading"/>
    <w:basedOn w:val="Heading1"/>
    <w:next w:val="Normal"/>
    <w:uiPriority w:val="39"/>
    <w:unhideWhenUsed/>
    <w:rsid w:val="00ED00B3"/>
    <w:pPr>
      <w:outlineLvl w:val="9"/>
    </w:pPr>
  </w:style>
  <w:style w:type="table" w:styleId="TableGrid">
    <w:name w:val="Table Grid"/>
    <w:basedOn w:val="TableNormal"/>
    <w:uiPriority w:val="59"/>
    <w:rsid w:val="00DA06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FF79FF"/>
      </w:rPr>
    </w:tblStylePr>
  </w:style>
  <w:style w:type="table" w:styleId="LightList-Accent2">
    <w:name w:val="Light List Accent 2"/>
    <w:basedOn w:val="TableNormal"/>
    <w:uiPriority w:val="61"/>
    <w:rsid w:val="006D4F8B"/>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6D4F8B"/>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5">
    <w:name w:val="Light List Accent 5"/>
    <w:basedOn w:val="TableNormal"/>
    <w:uiPriority w:val="61"/>
    <w:rsid w:val="006D4F8B"/>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
    <w:name w:val="Light List"/>
    <w:basedOn w:val="TableNormal"/>
    <w:uiPriority w:val="61"/>
    <w:rsid w:val="008834C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Grid">
    <w:name w:val="Light Grid"/>
    <w:basedOn w:val="TableNormal"/>
    <w:uiPriority w:val="62"/>
    <w:rsid w:val="008834C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MediumList1-Accent1">
    <w:name w:val="Medium List 1 Accent 1"/>
    <w:basedOn w:val="TableNormal"/>
    <w:uiPriority w:val="65"/>
    <w:rsid w:val="008834C1"/>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paragraph" w:styleId="Header">
    <w:name w:val="header"/>
    <w:basedOn w:val="Normal"/>
    <w:link w:val="HeaderChar"/>
    <w:uiPriority w:val="99"/>
    <w:unhideWhenUsed/>
    <w:rsid w:val="00E02509"/>
    <w:pPr>
      <w:tabs>
        <w:tab w:val="center" w:pos="4320"/>
        <w:tab w:val="right" w:pos="8640"/>
      </w:tabs>
      <w:spacing w:after="0" w:line="240" w:lineRule="auto"/>
    </w:pPr>
    <w:rPr>
      <w:rFonts w:ascii="Gotham Book" w:hAnsi="Gotham Book"/>
    </w:rPr>
  </w:style>
  <w:style w:type="character" w:customStyle="1" w:styleId="HeaderChar">
    <w:name w:val="Header Char"/>
    <w:basedOn w:val="DefaultParagraphFont"/>
    <w:link w:val="Header"/>
    <w:uiPriority w:val="99"/>
    <w:rsid w:val="00E02509"/>
    <w:rPr>
      <w:rFonts w:ascii="Gotham Book" w:hAnsi="Gotham Book"/>
      <w:color w:val="17365D" w:themeColor="text2" w:themeShade="BF"/>
    </w:rPr>
  </w:style>
  <w:style w:type="paragraph" w:styleId="Footer">
    <w:name w:val="footer"/>
    <w:basedOn w:val="Normal"/>
    <w:link w:val="FooterChar"/>
    <w:uiPriority w:val="99"/>
    <w:unhideWhenUsed/>
    <w:rsid w:val="00E02509"/>
    <w:pPr>
      <w:tabs>
        <w:tab w:val="center" w:pos="4320"/>
        <w:tab w:val="right" w:pos="8640"/>
      </w:tabs>
      <w:spacing w:after="0" w:line="240" w:lineRule="auto"/>
    </w:pPr>
    <w:rPr>
      <w:rFonts w:ascii="Gotham Book" w:hAnsi="Gotham Book"/>
    </w:rPr>
  </w:style>
  <w:style w:type="character" w:customStyle="1" w:styleId="FooterChar">
    <w:name w:val="Footer Char"/>
    <w:basedOn w:val="DefaultParagraphFont"/>
    <w:link w:val="Footer"/>
    <w:uiPriority w:val="99"/>
    <w:rsid w:val="00E02509"/>
    <w:rPr>
      <w:rFonts w:ascii="Gotham Book" w:hAnsi="Gotham Book"/>
      <w:color w:val="17365D" w:themeColor="text2" w:themeShade="BF"/>
    </w:rPr>
  </w:style>
  <w:style w:type="paragraph" w:styleId="BalloonText">
    <w:name w:val="Balloon Text"/>
    <w:basedOn w:val="Normal"/>
    <w:link w:val="BalloonTextChar"/>
    <w:uiPriority w:val="99"/>
    <w:semiHidden/>
    <w:unhideWhenUsed/>
    <w:rsid w:val="00E02509"/>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02509"/>
    <w:rPr>
      <w:rFonts w:ascii="Lucida Grande" w:hAnsi="Lucida Grande" w:cs="Lucida Grande"/>
      <w:color w:val="17365D" w:themeColor="text2" w:themeShade="BF"/>
      <w:sz w:val="18"/>
      <w:szCs w:val="18"/>
    </w:rPr>
  </w:style>
  <w:style w:type="paragraph" w:customStyle="1" w:styleId="Body">
    <w:name w:val="Body"/>
    <w:rsid w:val="004C5F89"/>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rPr>
  </w:style>
  <w:style w:type="table" w:customStyle="1" w:styleId="TableGrid1">
    <w:name w:val="Table Grid1"/>
    <w:basedOn w:val="TableNormal"/>
    <w:next w:val="TableGrid"/>
    <w:uiPriority w:val="59"/>
    <w:rsid w:val="00EB05A8"/>
    <w:pPr>
      <w:spacing w:after="0" w:line="240" w:lineRule="auto"/>
    </w:pPr>
    <w:rPr>
      <w:rFonts w:eastAsiaTheme="minorHAnsi"/>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27659"/>
    <w:rPr>
      <w:sz w:val="16"/>
      <w:szCs w:val="16"/>
    </w:rPr>
  </w:style>
  <w:style w:type="paragraph" w:styleId="CommentText">
    <w:name w:val="annotation text"/>
    <w:basedOn w:val="Normal"/>
    <w:link w:val="CommentTextChar"/>
    <w:uiPriority w:val="99"/>
    <w:semiHidden/>
    <w:unhideWhenUsed/>
    <w:rsid w:val="00727659"/>
    <w:pPr>
      <w:spacing w:line="240" w:lineRule="auto"/>
    </w:pPr>
    <w:rPr>
      <w:rFonts w:ascii="Gotham Book" w:hAnsi="Gotham Book"/>
      <w:sz w:val="20"/>
      <w:szCs w:val="20"/>
    </w:rPr>
  </w:style>
  <w:style w:type="character" w:customStyle="1" w:styleId="CommentTextChar">
    <w:name w:val="Comment Text Char"/>
    <w:basedOn w:val="DefaultParagraphFont"/>
    <w:link w:val="CommentText"/>
    <w:uiPriority w:val="99"/>
    <w:semiHidden/>
    <w:rsid w:val="00727659"/>
    <w:rPr>
      <w:rFonts w:ascii="Gotham Book" w:hAnsi="Gotham Book"/>
      <w:color w:val="17365D" w:themeColor="text2" w:themeShade="BF"/>
      <w:sz w:val="20"/>
      <w:szCs w:val="20"/>
    </w:rPr>
  </w:style>
  <w:style w:type="paragraph" w:styleId="CommentSubject">
    <w:name w:val="annotation subject"/>
    <w:basedOn w:val="CommentText"/>
    <w:next w:val="CommentText"/>
    <w:link w:val="CommentSubjectChar"/>
    <w:uiPriority w:val="99"/>
    <w:semiHidden/>
    <w:unhideWhenUsed/>
    <w:rsid w:val="00727659"/>
    <w:rPr>
      <w:b/>
      <w:bCs/>
    </w:rPr>
  </w:style>
  <w:style w:type="character" w:customStyle="1" w:styleId="CommentSubjectChar">
    <w:name w:val="Comment Subject Char"/>
    <w:basedOn w:val="CommentTextChar"/>
    <w:link w:val="CommentSubject"/>
    <w:uiPriority w:val="99"/>
    <w:semiHidden/>
    <w:rsid w:val="00727659"/>
    <w:rPr>
      <w:rFonts w:ascii="Gotham Book" w:hAnsi="Gotham Book"/>
      <w:b/>
      <w:bCs/>
      <w:color w:val="17365D" w:themeColor="text2" w:themeShade="BF"/>
      <w:sz w:val="20"/>
      <w:szCs w:val="20"/>
    </w:rPr>
  </w:style>
  <w:style w:type="table" w:customStyle="1" w:styleId="TableGrid2">
    <w:name w:val="Table Grid2"/>
    <w:basedOn w:val="TableNormal"/>
    <w:next w:val="TableGrid"/>
    <w:uiPriority w:val="39"/>
    <w:rsid w:val="003C0FCA"/>
    <w:pPr>
      <w:spacing w:after="0" w:line="240" w:lineRule="auto"/>
    </w:pPr>
    <w:rPr>
      <w:rFonts w:eastAsia="Calibri"/>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A85687"/>
    <w:pPr>
      <w:spacing w:after="0" w:line="240" w:lineRule="auto"/>
    </w:pPr>
    <w:rPr>
      <w:rFonts w:ascii="Gotham Book" w:hAnsi="Gotham Book"/>
      <w:sz w:val="20"/>
      <w:szCs w:val="20"/>
    </w:rPr>
  </w:style>
  <w:style w:type="character" w:customStyle="1" w:styleId="FootnoteTextChar">
    <w:name w:val="Footnote Text Char"/>
    <w:basedOn w:val="DefaultParagraphFont"/>
    <w:link w:val="FootnoteText"/>
    <w:uiPriority w:val="99"/>
    <w:semiHidden/>
    <w:rsid w:val="00A85687"/>
    <w:rPr>
      <w:rFonts w:ascii="Gotham Book" w:hAnsi="Gotham Book"/>
      <w:color w:val="17365D" w:themeColor="text2" w:themeShade="BF"/>
      <w:sz w:val="20"/>
      <w:szCs w:val="20"/>
    </w:rPr>
  </w:style>
  <w:style w:type="character" w:styleId="FootnoteReference">
    <w:name w:val="footnote reference"/>
    <w:aliases w:val="NO,Footnotes refss,Footnote number,Footnote,4_G,Ref,de nota al pie,opcalrc,callout,4_G Char Char Char Char,Footnotes refss Char Char Char Char,ftref Char Char Char Char,BVI fnr Char Char Char Char,BVI fnr Car Car Char Char Char Char,f"/>
    <w:basedOn w:val="DefaultParagraphFont"/>
    <w:link w:val="4GCharCharChar"/>
    <w:uiPriority w:val="99"/>
    <w:unhideWhenUsed/>
    <w:qFormat/>
    <w:rsid w:val="00A85687"/>
    <w:rPr>
      <w:vertAlign w:val="superscript"/>
    </w:rPr>
  </w:style>
  <w:style w:type="paragraph" w:customStyle="1" w:styleId="DVVictheme">
    <w:name w:val="DV Vic theme"/>
    <w:basedOn w:val="Normal"/>
    <w:link w:val="DVVicthemeChar"/>
    <w:rsid w:val="0058624B"/>
    <w:pPr>
      <w:jc w:val="both"/>
    </w:pPr>
    <w:rPr>
      <w:rFonts w:eastAsiaTheme="minorHAnsi"/>
      <w:color w:val="auto"/>
    </w:rPr>
  </w:style>
  <w:style w:type="character" w:customStyle="1" w:styleId="DVVicthemeChar">
    <w:name w:val="DV Vic theme Char"/>
    <w:basedOn w:val="DefaultParagraphFont"/>
    <w:link w:val="DVVictheme"/>
    <w:rsid w:val="0058624B"/>
    <w:rPr>
      <w:rFonts w:ascii="Calibri Light" w:eastAsiaTheme="minorHAnsi" w:hAnsi="Calibri Light"/>
      <w:lang w:val="en-AU"/>
    </w:rPr>
  </w:style>
  <w:style w:type="character" w:styleId="Hyperlink">
    <w:name w:val="Hyperlink"/>
    <w:basedOn w:val="DefaultParagraphFont"/>
    <w:uiPriority w:val="99"/>
    <w:unhideWhenUsed/>
    <w:rsid w:val="0051305D"/>
    <w:rPr>
      <w:color w:val="0000FF" w:themeColor="hyperlink"/>
      <w:u w:val="single"/>
    </w:rPr>
  </w:style>
  <w:style w:type="character" w:styleId="UnresolvedMention">
    <w:name w:val="Unresolved Mention"/>
    <w:basedOn w:val="DefaultParagraphFont"/>
    <w:uiPriority w:val="99"/>
    <w:semiHidden/>
    <w:unhideWhenUsed/>
    <w:rsid w:val="0051305D"/>
    <w:rPr>
      <w:color w:val="605E5C"/>
      <w:shd w:val="clear" w:color="auto" w:fill="E1DFDD"/>
    </w:rPr>
  </w:style>
  <w:style w:type="character" w:styleId="FollowedHyperlink">
    <w:name w:val="FollowedHyperlink"/>
    <w:basedOn w:val="DefaultParagraphFont"/>
    <w:uiPriority w:val="99"/>
    <w:semiHidden/>
    <w:unhideWhenUsed/>
    <w:rsid w:val="00B55D35"/>
    <w:rPr>
      <w:color w:val="800080" w:themeColor="followedHyperlink"/>
      <w:u w:val="single"/>
    </w:rPr>
  </w:style>
  <w:style w:type="paragraph" w:styleId="TOC3">
    <w:name w:val="toc 3"/>
    <w:basedOn w:val="Normal"/>
    <w:next w:val="Normal"/>
    <w:autoRedefine/>
    <w:uiPriority w:val="39"/>
    <w:unhideWhenUsed/>
    <w:rsid w:val="009160F2"/>
    <w:pPr>
      <w:spacing w:after="100"/>
      <w:ind w:left="440"/>
    </w:pPr>
  </w:style>
  <w:style w:type="paragraph" w:styleId="TOC2">
    <w:name w:val="toc 2"/>
    <w:basedOn w:val="Normal"/>
    <w:next w:val="Normal"/>
    <w:autoRedefine/>
    <w:uiPriority w:val="39"/>
    <w:unhideWhenUsed/>
    <w:rsid w:val="009160F2"/>
    <w:pPr>
      <w:spacing w:after="100"/>
      <w:ind w:left="220"/>
    </w:pPr>
  </w:style>
  <w:style w:type="character" w:customStyle="1" w:styleId="rpl-text-label">
    <w:name w:val="rpl-text-label"/>
    <w:basedOn w:val="DefaultParagraphFont"/>
    <w:rsid w:val="00BE4530"/>
  </w:style>
  <w:style w:type="character" w:customStyle="1" w:styleId="rpl-text-icongroup">
    <w:name w:val="rpl-text-icon__group"/>
    <w:basedOn w:val="DefaultParagraphFont"/>
    <w:rsid w:val="00BE4530"/>
  </w:style>
  <w:style w:type="paragraph" w:styleId="NormalWeb">
    <w:name w:val="Normal (Web)"/>
    <w:basedOn w:val="Normal"/>
    <w:uiPriority w:val="99"/>
    <w:semiHidden/>
    <w:unhideWhenUsed/>
    <w:rsid w:val="00BE4530"/>
    <w:pPr>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paragraph" w:styleId="BodyText">
    <w:name w:val="Body Text"/>
    <w:basedOn w:val="Normal"/>
    <w:link w:val="BodyTextChar"/>
    <w:uiPriority w:val="99"/>
    <w:rsid w:val="003E04D9"/>
    <w:pPr>
      <w:spacing w:after="120" w:line="240" w:lineRule="auto"/>
    </w:pPr>
    <w:rPr>
      <w:rFonts w:ascii="Times New Roman" w:eastAsia="Times New Roman" w:hAnsi="Times New Roman" w:cs="Times New Roman"/>
      <w:color w:val="auto"/>
      <w:sz w:val="24"/>
      <w:szCs w:val="24"/>
      <w:lang w:val="en-GB"/>
    </w:rPr>
  </w:style>
  <w:style w:type="character" w:customStyle="1" w:styleId="BodyTextChar">
    <w:name w:val="Body Text Char"/>
    <w:basedOn w:val="DefaultParagraphFont"/>
    <w:link w:val="BodyText"/>
    <w:uiPriority w:val="99"/>
    <w:rsid w:val="003E04D9"/>
    <w:rPr>
      <w:rFonts w:ascii="Times New Roman" w:eastAsia="Times New Roman" w:hAnsi="Times New Roman" w:cs="Times New Roman"/>
      <w:sz w:val="24"/>
      <w:szCs w:val="24"/>
      <w:lang w:val="en-GB"/>
    </w:rPr>
  </w:style>
  <w:style w:type="paragraph" w:customStyle="1" w:styleId="Bulletpoint">
    <w:name w:val="Bullet point"/>
    <w:basedOn w:val="ListBullet"/>
    <w:link w:val="BulletpointChar"/>
    <w:autoRedefine/>
    <w:qFormat/>
    <w:rsid w:val="00F50809"/>
    <w:pPr>
      <w:numPr>
        <w:numId w:val="0"/>
      </w:numPr>
      <w:ind w:left="28"/>
    </w:pPr>
    <w:rPr>
      <w:rFonts w:ascii="DM Sans" w:hAnsi="DM Sans"/>
      <w:szCs w:val="24"/>
    </w:rPr>
  </w:style>
  <w:style w:type="paragraph" w:styleId="TOC4">
    <w:name w:val="toc 4"/>
    <w:basedOn w:val="Normal"/>
    <w:next w:val="Normal"/>
    <w:autoRedefine/>
    <w:uiPriority w:val="39"/>
    <w:semiHidden/>
    <w:unhideWhenUsed/>
    <w:rsid w:val="009160F2"/>
    <w:pPr>
      <w:spacing w:after="100"/>
      <w:ind w:left="660"/>
    </w:pPr>
    <w:rPr>
      <w:color w:val="auto"/>
    </w:rPr>
  </w:style>
  <w:style w:type="table" w:styleId="PlainTable3">
    <w:name w:val="Plain Table 3"/>
    <w:basedOn w:val="TableNormal"/>
    <w:uiPriority w:val="43"/>
    <w:rsid w:val="00121F24"/>
    <w:pPr>
      <w:spacing w:after="0" w:line="240" w:lineRule="auto"/>
    </w:pPr>
    <w:rPr>
      <w:color w:val="FF79FF"/>
    </w:rPr>
    <w:tblPr>
      <w:tblStyleRowBandSize w:val="1"/>
      <w:tblStyleColBandSize w:val="1"/>
    </w:tblPr>
    <w:tcPr>
      <w:shd w:val="clear" w:color="33B9FF" w:fill="auto"/>
    </w:tc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ListParagraphChar">
    <w:name w:val="List Paragraph Char"/>
    <w:basedOn w:val="DefaultParagraphFont"/>
    <w:link w:val="ListParagraph"/>
    <w:uiPriority w:val="34"/>
    <w:rsid w:val="00D039E2"/>
    <w:rPr>
      <w:rFonts w:ascii="Gotham Book" w:hAnsi="Gotham Book"/>
      <w:color w:val="000000" w:themeColor="text1"/>
      <w:lang w:val="en-AU"/>
    </w:rPr>
  </w:style>
  <w:style w:type="character" w:customStyle="1" w:styleId="BulletpointChar">
    <w:name w:val="Bullet point Char"/>
    <w:basedOn w:val="ListParagraphChar"/>
    <w:link w:val="Bulletpoint"/>
    <w:rsid w:val="00F50809"/>
    <w:rPr>
      <w:rFonts w:ascii="DM Sans" w:hAnsi="DM Sans"/>
      <w:color w:val="000000" w:themeColor="text1"/>
      <w:szCs w:val="24"/>
      <w:lang w:val="en-AU"/>
    </w:rPr>
  </w:style>
  <w:style w:type="table" w:styleId="GridTable2-Accent1">
    <w:name w:val="Grid Table 2 Accent 1"/>
    <w:basedOn w:val="TableNormal"/>
    <w:uiPriority w:val="47"/>
    <w:rsid w:val="00121F24"/>
    <w:pPr>
      <w:spacing w:after="0" w:line="240" w:lineRule="auto"/>
    </w:pPr>
    <w:tblPr>
      <w:tblStyleRowBandSize w:val="1"/>
      <w:tblStyleColBandSize w:val="1"/>
      <w:tblBorders>
        <w:top w:val="single" w:sz="8" w:space="0" w:color="FF79FF"/>
        <w:bottom w:val="single" w:sz="8" w:space="0" w:color="FF79FF"/>
        <w:insideH w:val="single" w:sz="8" w:space="0" w:color="FF79FF"/>
        <w:insideV w:val="single" w:sz="8" w:space="0" w:color="FF79FF"/>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PlainTable4">
    <w:name w:val="Plain Table 4"/>
    <w:basedOn w:val="TableNormal"/>
    <w:uiPriority w:val="44"/>
    <w:rsid w:val="009D7A60"/>
    <w:pPr>
      <w:spacing w:after="0" w:line="240" w:lineRule="auto"/>
    </w:pPr>
    <w:rPr>
      <w:rFonts w:ascii="DM Sans" w:hAnsi="DM Sans"/>
      <w:color w:val="000000" w:themeColor="text1"/>
    </w:rPr>
    <w:tblPr>
      <w:tblStyleRowBandSize w:val="1"/>
      <w:tblStyleColBandSize w:val="1"/>
    </w:tblPr>
    <w:tblStylePr w:type="firstRow">
      <w:pPr>
        <w:wordWrap/>
        <w:spacing w:afterLines="0" w:after="120" w:afterAutospacing="0"/>
      </w:pPr>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Footnotes">
    <w:name w:val="Footnotes"/>
    <w:basedOn w:val="FootnoteText"/>
    <w:link w:val="FootnotesChar"/>
    <w:qFormat/>
    <w:rsid w:val="002559E9"/>
    <w:pPr>
      <w:spacing w:after="80"/>
    </w:pPr>
    <w:rPr>
      <w:rFonts w:ascii="Arial" w:hAnsi="Arial" w:cs="Calibri Light"/>
      <w:sz w:val="16"/>
      <w:szCs w:val="16"/>
    </w:rPr>
  </w:style>
  <w:style w:type="table" w:customStyle="1" w:styleId="PinkRowTableStyle">
    <w:name w:val="Pink Row Table Style"/>
    <w:basedOn w:val="TableNormal"/>
    <w:uiPriority w:val="99"/>
    <w:rsid w:val="00554AE6"/>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l2br w:val="nil"/>
          <w:tr2bl w:val="nil"/>
        </w:tcBorders>
        <w:shd w:val="pct25" w:color="E6E4DC" w:fill="E6E4DC"/>
      </w:tcPr>
    </w:tblStylePr>
    <w:tblStylePr w:type="lastRow">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l2br w:val="nil"/>
          <w:tr2bl w:val="nil"/>
        </w:tcBorders>
        <w:shd w:val="clear" w:color="E6E4DC" w:fill="auto"/>
      </w:tcPr>
    </w:tblStylePr>
    <w:tblStylePr w:type="firstCol">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l2br w:val="nil"/>
          <w:tr2bl w:val="nil"/>
        </w:tcBorders>
      </w:tcPr>
    </w:tblStylePr>
    <w:tblStylePr w:type="lastCol">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l2br w:val="nil"/>
          <w:tr2bl w:val="nil"/>
        </w:tcBorders>
      </w:tcPr>
    </w:tblStylePr>
    <w:tblStylePr w:type="band1Vert">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l2br w:val="nil"/>
          <w:tr2bl w:val="nil"/>
        </w:tcBorders>
      </w:tcPr>
    </w:tblStylePr>
    <w:tblStylePr w:type="band2Vert">
      <w:tblPr/>
      <w:tcPr>
        <w:tcBorders>
          <w:top w:val="nil"/>
          <w:left w:val="nil"/>
          <w:bottom w:val="nil"/>
          <w:right w:val="nil"/>
          <w:insideH w:val="nil"/>
          <w:insideV w:val="nil"/>
          <w:tl2br w:val="nil"/>
          <w:tr2bl w:val="nil"/>
        </w:tcBorders>
      </w:tcPr>
    </w:tblStylePr>
    <w:tblStylePr w:type="band1Horz">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l2br w:val="nil"/>
          <w:tr2bl w:val="nil"/>
        </w:tcBorders>
      </w:tcPr>
    </w:tblStylePr>
    <w:tblStylePr w:type="band2Horz">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l2br w:val="nil"/>
          <w:tr2bl w:val="nil"/>
        </w:tcBorders>
        <w:shd w:val="clear" w:color="auto" w:fill="E6E4DC"/>
      </w:tcPr>
    </w:tblStylePr>
  </w:style>
  <w:style w:type="table" w:styleId="ListTable6Colorful-Accent4">
    <w:name w:val="List Table 6 Colorful Accent 4"/>
    <w:basedOn w:val="TableNormal"/>
    <w:uiPriority w:val="51"/>
    <w:rsid w:val="00F414CE"/>
    <w:pPr>
      <w:spacing w:after="0" w:line="240" w:lineRule="auto"/>
    </w:pPr>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eColumns4">
    <w:name w:val="Table Columns 4"/>
    <w:basedOn w:val="TableNormal"/>
    <w:uiPriority w:val="99"/>
    <w:semiHidden/>
    <w:unhideWhenUsed/>
    <w:rsid w:val="00D378B7"/>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PinkColumnTable">
    <w:name w:val="Pink Column Table"/>
    <w:basedOn w:val="TableColumns4"/>
    <w:uiPriority w:val="99"/>
    <w:rsid w:val="00BA6765"/>
    <w:pPr>
      <w:spacing w:after="0" w:line="240" w:lineRule="auto"/>
    </w:pPr>
    <w:rPr>
      <w:rFonts w:ascii="Arial" w:hAnsi="Arial"/>
    </w:rPr>
    <w:tblPr>
      <w:tblStyleRow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color w:val="FFFFFF"/>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l2br w:val="nil"/>
          <w:tr2bl w:val="nil"/>
        </w:tcBorders>
        <w:shd w:val="solid" w:color="FFFFFF" w:themeColor="background1" w:fill="FFFFFF"/>
      </w:tcPr>
    </w:tblStylePr>
    <w:tblStylePr w:type="lastRow">
      <w:rPr>
        <w:b/>
        <w:bCs/>
        <w:u w:val="none"/>
      </w:rPr>
      <w:tblPr/>
      <w:tcPr>
        <w:tcBorders>
          <w:top w:val="single" w:sz="4" w:space="0" w:color="auto"/>
          <w:left w:val="single" w:sz="4" w:space="0" w:color="auto"/>
          <w:bottom w:val="single" w:sz="4" w:space="0" w:color="auto"/>
          <w:right w:val="single" w:sz="4" w:space="0" w:color="auto"/>
          <w:insideH w:val="nil"/>
          <w:insideV w:val="nil"/>
          <w:tl2br w:val="nil"/>
          <w:tr2bl w:val="nil"/>
        </w:tcBorders>
      </w:tcPr>
    </w:tblStylePr>
    <w:tblStylePr w:type="firstCol">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l2br w:val="nil"/>
          <w:tr2bl w:val="nil"/>
        </w:tcBorders>
        <w:shd w:val="solid" w:color="E6E4DC" w:fill="auto"/>
      </w:tcPr>
    </w:tblStylePr>
    <w:tblStylePr w:type="lastCol">
      <w:rPr>
        <w:b/>
        <w:bCs/>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l2br w:val="nil"/>
          <w:tr2bl w:val="nil"/>
        </w:tcBorders>
      </w:tcPr>
    </w:tblStylePr>
    <w:tblStylePr w:type="band1Vert">
      <w:rPr>
        <w:color w:va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l2br w:val="nil"/>
          <w:tr2bl w:val="nil"/>
        </w:tcBorders>
        <w:shd w:val="clear" w:color="008080" w:fill="FFFFFF"/>
      </w:tcPr>
    </w:tblStylePr>
    <w:tblStylePr w:type="band2Vert">
      <w:rPr>
        <w:color w:val="auto"/>
      </w:rPr>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nil"/>
          <w:insideV w:val="nil"/>
          <w:tl2br w:val="nil"/>
          <w:tr2bl w:val="nil"/>
        </w:tcBorders>
        <w:shd w:val="solid" w:color="E6E4DC" w:fill="FFFFFF"/>
      </w:tcPr>
    </w:tblStylePr>
    <w:tblStylePr w:type="band1Horz">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6" w:space="0" w:color="000000" w:themeColor="text1"/>
          <w:insideV w:val="single" w:sz="6" w:space="0" w:color="000000" w:themeColor="text1"/>
          <w:tl2br w:val="nil"/>
          <w:tr2bl w:val="nil"/>
        </w:tcBorders>
      </w:tcPr>
    </w:tblStylePr>
    <w:tblStylePr w:type="band2Horz">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l2br w:val="nil"/>
          <w:tr2bl w:val="nil"/>
        </w:tcBorders>
        <w:shd w:val="solid" w:color="FFFFFF" w:themeColor="background1" w:fill="auto"/>
      </w:tcPr>
    </w:tblStylePr>
  </w:style>
  <w:style w:type="character" w:customStyle="1" w:styleId="normaltextrun">
    <w:name w:val="normaltextrun"/>
    <w:basedOn w:val="DefaultParagraphFont"/>
    <w:rsid w:val="00B208EF"/>
  </w:style>
  <w:style w:type="character" w:customStyle="1" w:styleId="eop">
    <w:name w:val="eop"/>
    <w:basedOn w:val="DefaultParagraphFont"/>
    <w:rsid w:val="00B208EF"/>
  </w:style>
  <w:style w:type="character" w:customStyle="1" w:styleId="FootnotesChar">
    <w:name w:val="Footnotes Char"/>
    <w:basedOn w:val="FootnoteTextChar"/>
    <w:link w:val="Footnotes"/>
    <w:rsid w:val="002559E9"/>
    <w:rPr>
      <w:rFonts w:ascii="Arial" w:hAnsi="Arial" w:cs="Calibri Light"/>
      <w:color w:val="000000" w:themeColor="text1"/>
      <w:sz w:val="16"/>
      <w:szCs w:val="16"/>
      <w:lang w:val="en-AU"/>
    </w:rPr>
  </w:style>
  <w:style w:type="paragraph" w:styleId="ListBullet">
    <w:name w:val="List Bullet"/>
    <w:basedOn w:val="Normal"/>
    <w:uiPriority w:val="99"/>
    <w:semiHidden/>
    <w:unhideWhenUsed/>
    <w:rsid w:val="008E3D55"/>
    <w:pPr>
      <w:numPr>
        <w:numId w:val="1"/>
      </w:numPr>
      <w:contextualSpacing/>
    </w:p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FootnoteReference"/>
    <w:uiPriority w:val="99"/>
    <w:rsid w:val="00E7018C"/>
    <w:pPr>
      <w:spacing w:before="120" w:after="120" w:line="240" w:lineRule="exact"/>
      <w:jc w:val="both"/>
    </w:pPr>
    <w:rPr>
      <w:rFonts w:asciiTheme="minorHAnsi" w:hAnsiTheme="minorHAnsi"/>
      <w:color w:val="auto"/>
      <w:vertAlign w:val="superscript"/>
      <w:lang w:val="en-US"/>
    </w:rPr>
  </w:style>
  <w:style w:type="paragraph" w:customStyle="1" w:styleId="NumberedListStyle">
    <w:name w:val="Numbered List Style"/>
    <w:basedOn w:val="Bulletpoint"/>
    <w:link w:val="NumberedListStyleChar"/>
    <w:qFormat/>
    <w:rsid w:val="00135C5A"/>
    <w:pPr>
      <w:numPr>
        <w:numId w:val="2"/>
      </w:numPr>
    </w:pPr>
  </w:style>
  <w:style w:type="numbering" w:customStyle="1" w:styleId="Style1">
    <w:name w:val="Style1"/>
    <w:uiPriority w:val="99"/>
    <w:rsid w:val="00263AA1"/>
    <w:pPr>
      <w:numPr>
        <w:numId w:val="3"/>
      </w:numPr>
    </w:pPr>
  </w:style>
  <w:style w:type="character" w:customStyle="1" w:styleId="NumberedListStyleChar">
    <w:name w:val="Numbered List Style Char"/>
    <w:basedOn w:val="BulletpointChar"/>
    <w:link w:val="NumberedListStyle"/>
    <w:rsid w:val="00135C5A"/>
    <w:rPr>
      <w:rFonts w:ascii="Arial" w:hAnsi="Arial"/>
      <w:color w:val="000000" w:themeColor="text1"/>
      <w:sz w:val="20"/>
      <w:szCs w:val="24"/>
      <w:lang w:val="en-AU"/>
    </w:rPr>
  </w:style>
  <w:style w:type="numbering" w:customStyle="1" w:styleId="Style2">
    <w:name w:val="Style2"/>
    <w:uiPriority w:val="99"/>
    <w:rsid w:val="00263AA1"/>
    <w:pPr>
      <w:numPr>
        <w:numId w:val="4"/>
      </w:numPr>
    </w:pPr>
  </w:style>
  <w:style w:type="numbering" w:customStyle="1" w:styleId="Style3">
    <w:name w:val="Style3"/>
    <w:uiPriority w:val="99"/>
    <w:rsid w:val="00263AA1"/>
    <w:pPr>
      <w:numPr>
        <w:numId w:val="5"/>
      </w:numPr>
    </w:pPr>
  </w:style>
  <w:style w:type="numbering" w:customStyle="1" w:styleId="Style4">
    <w:name w:val="Style4"/>
    <w:uiPriority w:val="99"/>
    <w:rsid w:val="00FB2D80"/>
    <w:pPr>
      <w:numPr>
        <w:numId w:val="6"/>
      </w:numPr>
    </w:pPr>
  </w:style>
  <w:style w:type="numbering" w:customStyle="1" w:styleId="Style5">
    <w:name w:val="Style5"/>
    <w:uiPriority w:val="99"/>
    <w:rsid w:val="001055EB"/>
    <w:pPr>
      <w:numPr>
        <w:numId w:val="7"/>
      </w:numPr>
    </w:pPr>
  </w:style>
  <w:style w:type="table" w:customStyle="1" w:styleId="PurpleColumnTable">
    <w:name w:val="Purple Column Table"/>
    <w:basedOn w:val="TableColumns4"/>
    <w:uiPriority w:val="99"/>
    <w:rsid w:val="00EC306D"/>
    <w:pPr>
      <w:spacing w:after="0" w:line="240" w:lineRule="auto"/>
    </w:pPr>
    <w:rPr>
      <w:rFonts w:ascii="Arial" w:hAnsi="Arial"/>
    </w:rPr>
    <w:tblPr>
      <w:tblStyleRowBandSize w:val="1"/>
      <w:tblBorders>
        <w:top w:val="single" w:sz="4" w:space="0" w:color="7800FF"/>
        <w:left w:val="single" w:sz="4" w:space="0" w:color="7800FF"/>
        <w:bottom w:val="single" w:sz="4" w:space="0" w:color="7800FF"/>
        <w:right w:val="single" w:sz="4" w:space="0" w:color="7800FF"/>
        <w:insideH w:val="single" w:sz="4" w:space="0" w:color="7800FF"/>
        <w:insideV w:val="single" w:sz="4" w:space="0" w:color="7800FF"/>
      </w:tblBorders>
    </w:tblPr>
    <w:tblStylePr w:type="firstRow">
      <w:rPr>
        <w:color w:val="FFFFFF"/>
      </w:rPr>
      <w:tblPr/>
      <w:tcPr>
        <w:tcBorders>
          <w:top w:val="single" w:sz="4" w:space="0" w:color="7800FF"/>
          <w:left w:val="single" w:sz="4" w:space="0" w:color="7800FF"/>
          <w:bottom w:val="single" w:sz="4" w:space="0" w:color="7800FF"/>
          <w:right w:val="single" w:sz="4" w:space="0" w:color="7800FF"/>
          <w:insideH w:val="single" w:sz="4" w:space="0" w:color="7800FF"/>
          <w:insideV w:val="single" w:sz="4" w:space="0" w:color="7800FF"/>
          <w:tl2br w:val="nil"/>
          <w:tr2bl w:val="nil"/>
        </w:tcBorders>
        <w:shd w:val="solid" w:color="FFFFFF" w:themeColor="background1" w:fill="FFFFFF"/>
      </w:tcPr>
    </w:tblStylePr>
    <w:tblStylePr w:type="lastRow">
      <w:rPr>
        <w:b/>
        <w:bCs/>
      </w:rPr>
      <w:tblPr/>
      <w:tcPr>
        <w:tcBorders>
          <w:top w:val="nil"/>
          <w:left w:val="nil"/>
          <w:bottom w:val="nil"/>
          <w:right w:val="nil"/>
          <w:insideH w:val="nil"/>
          <w:insideV w:val="nil"/>
          <w:tl2br w:val="nil"/>
          <w:tr2bl w:val="nil"/>
        </w:tcBorders>
      </w:tcPr>
    </w:tblStylePr>
    <w:tblStylePr w:type="firstCol">
      <w:tblPr/>
      <w:tcPr>
        <w:tcBorders>
          <w:top w:val="single" w:sz="4" w:space="0" w:color="7800FF"/>
          <w:left w:val="single" w:sz="4" w:space="0" w:color="7800FF"/>
          <w:bottom w:val="single" w:sz="4" w:space="0" w:color="7800FF"/>
          <w:right w:val="single" w:sz="4" w:space="0" w:color="7800FF"/>
          <w:insideH w:val="nil"/>
          <w:insideV w:val="nil"/>
          <w:tl2br w:val="nil"/>
          <w:tr2bl w:val="nil"/>
        </w:tcBorders>
        <w:shd w:val="solid" w:color="E4CCFF" w:fill="auto"/>
      </w:tcPr>
    </w:tblStylePr>
    <w:tblStylePr w:type="lastCol">
      <w:rPr>
        <w:b/>
        <w:bCs/>
      </w:rPr>
      <w:tblPr/>
      <w:tcPr>
        <w:tcBorders>
          <w:top w:val="single" w:sz="8" w:space="0" w:color="7800FF"/>
          <w:left w:val="single" w:sz="8" w:space="0" w:color="7800FF"/>
          <w:bottom w:val="single" w:sz="8" w:space="0" w:color="7800FF"/>
          <w:right w:val="single" w:sz="8" w:space="0" w:color="7800FF"/>
          <w:insideH w:val="nil"/>
          <w:insideV w:val="nil"/>
          <w:tl2br w:val="nil"/>
          <w:tr2bl w:val="nil"/>
        </w:tcBorders>
      </w:tcPr>
    </w:tblStylePr>
    <w:tblStylePr w:type="band1Vert">
      <w:rPr>
        <w:color w:val="auto"/>
      </w:rPr>
      <w:tblPr/>
      <w:tcPr>
        <w:tcBorders>
          <w:top w:val="single" w:sz="4" w:space="0" w:color="7800FF"/>
          <w:left w:val="single" w:sz="4" w:space="0" w:color="7800FF"/>
          <w:bottom w:val="single" w:sz="4" w:space="0" w:color="7800FF"/>
          <w:right w:val="single" w:sz="4" w:space="0" w:color="7800FF"/>
          <w:insideH w:val="nil"/>
          <w:insideV w:val="nil"/>
          <w:tl2br w:val="nil"/>
          <w:tr2bl w:val="nil"/>
        </w:tcBorders>
        <w:shd w:val="clear" w:color="008080" w:fill="FFFFFF"/>
      </w:tcPr>
    </w:tblStylePr>
    <w:tblStylePr w:type="band2Vert">
      <w:rPr>
        <w:color w:val="auto"/>
      </w:rPr>
      <w:tblPr/>
      <w:tcPr>
        <w:tcBorders>
          <w:top w:val="single" w:sz="8" w:space="0" w:color="7800FF"/>
          <w:left w:val="single" w:sz="8" w:space="0" w:color="7800FF"/>
          <w:bottom w:val="single" w:sz="8" w:space="0" w:color="7800FF"/>
          <w:right w:val="single" w:sz="8" w:space="0" w:color="7800FF"/>
          <w:insideH w:val="nil"/>
          <w:insideV w:val="nil"/>
          <w:tl2br w:val="nil"/>
          <w:tr2bl w:val="nil"/>
        </w:tcBorders>
        <w:shd w:val="solid" w:color="E4CCFF" w:fill="FFFFFF"/>
      </w:tcPr>
    </w:tblStylePr>
    <w:tblStylePr w:type="band1Horz">
      <w:tblPr/>
      <w:tcPr>
        <w:tcBorders>
          <w:top w:val="single" w:sz="8" w:space="0" w:color="7800FF"/>
          <w:left w:val="single" w:sz="8" w:space="0" w:color="7800FF"/>
          <w:bottom w:val="single" w:sz="8" w:space="0" w:color="7800FF"/>
          <w:right w:val="single" w:sz="8" w:space="0" w:color="7800FF"/>
          <w:insideH w:val="single" w:sz="6" w:space="0" w:color="7800FF"/>
          <w:insideV w:val="single" w:sz="6" w:space="0" w:color="7800FF"/>
          <w:tl2br w:val="nil"/>
          <w:tr2bl w:val="nil"/>
        </w:tcBorders>
      </w:tcPr>
    </w:tblStylePr>
    <w:tblStylePr w:type="band2Horz">
      <w:tblPr/>
      <w:tcPr>
        <w:tcBorders>
          <w:top w:val="single" w:sz="4" w:space="0" w:color="7800FF"/>
          <w:left w:val="single" w:sz="4" w:space="0" w:color="7800FF"/>
          <w:bottom w:val="single" w:sz="4" w:space="0" w:color="7800FF"/>
          <w:right w:val="single" w:sz="4" w:space="0" w:color="7800FF"/>
          <w:insideH w:val="single" w:sz="4" w:space="0" w:color="7800FF"/>
          <w:insideV w:val="single" w:sz="4" w:space="0" w:color="7800FF"/>
          <w:tl2br w:val="nil"/>
          <w:tr2bl w:val="nil"/>
        </w:tcBorders>
        <w:shd w:val="solid" w:color="FFFFFF" w:themeColor="background1" w:fill="auto"/>
      </w:tcPr>
    </w:tblStylePr>
  </w:style>
  <w:style w:type="character" w:customStyle="1" w:styleId="cf01">
    <w:name w:val="cf01"/>
    <w:basedOn w:val="DefaultParagraphFont"/>
    <w:rsid w:val="00F50809"/>
    <w:rPr>
      <w:rFonts w:ascii="Segoe UI" w:hAnsi="Segoe UI" w:cs="Segoe UI" w:hint="default"/>
      <w:sz w:val="18"/>
      <w:szCs w:val="18"/>
    </w:rPr>
  </w:style>
  <w:style w:type="table" w:styleId="TableGridLight">
    <w:name w:val="Grid Table Light"/>
    <w:basedOn w:val="TableNormal"/>
    <w:uiPriority w:val="40"/>
    <w:rsid w:val="00F5080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F5080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259319">
      <w:bodyDiv w:val="1"/>
      <w:marLeft w:val="0"/>
      <w:marRight w:val="0"/>
      <w:marTop w:val="0"/>
      <w:marBottom w:val="0"/>
      <w:divBdr>
        <w:top w:val="none" w:sz="0" w:space="0" w:color="auto"/>
        <w:left w:val="none" w:sz="0" w:space="0" w:color="auto"/>
        <w:bottom w:val="none" w:sz="0" w:space="0" w:color="auto"/>
        <w:right w:val="none" w:sz="0" w:space="0" w:color="auto"/>
      </w:divBdr>
    </w:div>
    <w:div w:id="191722985">
      <w:bodyDiv w:val="1"/>
      <w:marLeft w:val="0"/>
      <w:marRight w:val="0"/>
      <w:marTop w:val="0"/>
      <w:marBottom w:val="0"/>
      <w:divBdr>
        <w:top w:val="none" w:sz="0" w:space="0" w:color="auto"/>
        <w:left w:val="none" w:sz="0" w:space="0" w:color="auto"/>
        <w:bottom w:val="none" w:sz="0" w:space="0" w:color="auto"/>
        <w:right w:val="none" w:sz="0" w:space="0" w:color="auto"/>
      </w:divBdr>
    </w:div>
    <w:div w:id="514729557">
      <w:bodyDiv w:val="1"/>
      <w:marLeft w:val="0"/>
      <w:marRight w:val="0"/>
      <w:marTop w:val="0"/>
      <w:marBottom w:val="0"/>
      <w:divBdr>
        <w:top w:val="none" w:sz="0" w:space="0" w:color="auto"/>
        <w:left w:val="none" w:sz="0" w:space="0" w:color="auto"/>
        <w:bottom w:val="none" w:sz="0" w:space="0" w:color="auto"/>
        <w:right w:val="none" w:sz="0" w:space="0" w:color="auto"/>
      </w:divBdr>
    </w:div>
    <w:div w:id="570775359">
      <w:bodyDiv w:val="1"/>
      <w:marLeft w:val="0"/>
      <w:marRight w:val="0"/>
      <w:marTop w:val="0"/>
      <w:marBottom w:val="0"/>
      <w:divBdr>
        <w:top w:val="none" w:sz="0" w:space="0" w:color="auto"/>
        <w:left w:val="none" w:sz="0" w:space="0" w:color="auto"/>
        <w:bottom w:val="none" w:sz="0" w:space="0" w:color="auto"/>
        <w:right w:val="none" w:sz="0" w:space="0" w:color="auto"/>
      </w:divBdr>
      <w:divsChild>
        <w:div w:id="806362902">
          <w:marLeft w:val="0"/>
          <w:marRight w:val="0"/>
          <w:marTop w:val="0"/>
          <w:marBottom w:val="0"/>
          <w:divBdr>
            <w:top w:val="none" w:sz="0" w:space="0" w:color="auto"/>
            <w:left w:val="none" w:sz="0" w:space="0" w:color="auto"/>
            <w:bottom w:val="none" w:sz="0" w:space="0" w:color="auto"/>
            <w:right w:val="none" w:sz="0" w:space="0" w:color="auto"/>
          </w:divBdr>
          <w:divsChild>
            <w:div w:id="851454286">
              <w:marLeft w:val="0"/>
              <w:marRight w:val="0"/>
              <w:marTop w:val="0"/>
              <w:marBottom w:val="0"/>
              <w:divBdr>
                <w:top w:val="none" w:sz="0" w:space="0" w:color="auto"/>
                <w:left w:val="none" w:sz="0" w:space="0" w:color="auto"/>
                <w:bottom w:val="none" w:sz="0" w:space="0" w:color="auto"/>
                <w:right w:val="none" w:sz="0" w:space="0" w:color="auto"/>
              </w:divBdr>
              <w:divsChild>
                <w:div w:id="171459063">
                  <w:marLeft w:val="0"/>
                  <w:marRight w:val="0"/>
                  <w:marTop w:val="0"/>
                  <w:marBottom w:val="0"/>
                  <w:divBdr>
                    <w:top w:val="none" w:sz="0" w:space="0" w:color="auto"/>
                    <w:left w:val="none" w:sz="0" w:space="0" w:color="auto"/>
                    <w:bottom w:val="none" w:sz="0" w:space="0" w:color="auto"/>
                    <w:right w:val="none" w:sz="0" w:space="0" w:color="auto"/>
                  </w:divBdr>
                  <w:divsChild>
                    <w:div w:id="637150918">
                      <w:marLeft w:val="0"/>
                      <w:marRight w:val="0"/>
                      <w:marTop w:val="0"/>
                      <w:marBottom w:val="525"/>
                      <w:divBdr>
                        <w:top w:val="none" w:sz="0" w:space="0" w:color="auto"/>
                        <w:left w:val="none" w:sz="0" w:space="0" w:color="auto"/>
                        <w:bottom w:val="none" w:sz="0" w:space="0" w:color="auto"/>
                        <w:right w:val="none" w:sz="0" w:space="0" w:color="auto"/>
                      </w:divBdr>
                      <w:divsChild>
                        <w:div w:id="1093815652">
                          <w:marLeft w:val="0"/>
                          <w:marRight w:val="0"/>
                          <w:marTop w:val="0"/>
                          <w:marBottom w:val="0"/>
                          <w:divBdr>
                            <w:top w:val="none" w:sz="0" w:space="0" w:color="auto"/>
                            <w:left w:val="none" w:sz="0" w:space="0" w:color="auto"/>
                            <w:bottom w:val="none" w:sz="0" w:space="0" w:color="auto"/>
                            <w:right w:val="none" w:sz="0" w:space="0" w:color="auto"/>
                          </w:divBdr>
                        </w:div>
                      </w:divsChild>
                    </w:div>
                    <w:div w:id="1877156074">
                      <w:marLeft w:val="0"/>
                      <w:marRight w:val="0"/>
                      <w:marTop w:val="435"/>
                      <w:marBottom w:val="75"/>
                      <w:divBdr>
                        <w:top w:val="none" w:sz="0" w:space="0" w:color="auto"/>
                        <w:left w:val="none" w:sz="0" w:space="0" w:color="auto"/>
                        <w:bottom w:val="none" w:sz="0" w:space="0" w:color="auto"/>
                        <w:right w:val="none" w:sz="0" w:space="0" w:color="auto"/>
                      </w:divBdr>
                      <w:divsChild>
                        <w:div w:id="202408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0653955">
          <w:marLeft w:val="0"/>
          <w:marRight w:val="0"/>
          <w:marTop w:val="0"/>
          <w:marBottom w:val="0"/>
          <w:divBdr>
            <w:top w:val="none" w:sz="0" w:space="0" w:color="auto"/>
            <w:left w:val="none" w:sz="0" w:space="0" w:color="auto"/>
            <w:bottom w:val="none" w:sz="0" w:space="0" w:color="auto"/>
            <w:right w:val="none" w:sz="0" w:space="0" w:color="auto"/>
          </w:divBdr>
          <w:divsChild>
            <w:div w:id="114326635">
              <w:marLeft w:val="0"/>
              <w:marRight w:val="0"/>
              <w:marTop w:val="0"/>
              <w:marBottom w:val="0"/>
              <w:divBdr>
                <w:top w:val="none" w:sz="0" w:space="0" w:color="auto"/>
                <w:left w:val="none" w:sz="0" w:space="0" w:color="auto"/>
                <w:bottom w:val="none" w:sz="0" w:space="0" w:color="auto"/>
                <w:right w:val="none" w:sz="0" w:space="0" w:color="auto"/>
              </w:divBdr>
              <w:divsChild>
                <w:div w:id="341015180">
                  <w:marLeft w:val="0"/>
                  <w:marRight w:val="0"/>
                  <w:marTop w:val="0"/>
                  <w:marBottom w:val="0"/>
                  <w:divBdr>
                    <w:top w:val="none" w:sz="0" w:space="0" w:color="auto"/>
                    <w:left w:val="none" w:sz="0" w:space="0" w:color="auto"/>
                    <w:bottom w:val="none" w:sz="0" w:space="0" w:color="auto"/>
                    <w:right w:val="none" w:sz="0" w:space="0" w:color="auto"/>
                  </w:divBdr>
                  <w:divsChild>
                    <w:div w:id="1468088994">
                      <w:marLeft w:val="0"/>
                      <w:marRight w:val="0"/>
                      <w:marTop w:val="165"/>
                      <w:marBottom w:val="90"/>
                      <w:divBdr>
                        <w:top w:val="none" w:sz="0" w:space="0" w:color="auto"/>
                        <w:left w:val="none" w:sz="0" w:space="0" w:color="auto"/>
                        <w:bottom w:val="none" w:sz="0" w:space="0" w:color="auto"/>
                        <w:right w:val="none" w:sz="0" w:space="0" w:color="auto"/>
                      </w:divBdr>
                      <w:divsChild>
                        <w:div w:id="1796290282">
                          <w:marLeft w:val="0"/>
                          <w:marRight w:val="0"/>
                          <w:marTop w:val="0"/>
                          <w:marBottom w:val="0"/>
                          <w:divBdr>
                            <w:top w:val="none" w:sz="0" w:space="0" w:color="auto"/>
                            <w:left w:val="none" w:sz="0" w:space="0" w:color="auto"/>
                            <w:bottom w:val="none" w:sz="0" w:space="0" w:color="auto"/>
                            <w:right w:val="none" w:sz="0" w:space="0" w:color="auto"/>
                          </w:divBdr>
                        </w:div>
                      </w:divsChild>
                    </w:div>
                    <w:div w:id="1476992052">
                      <w:marLeft w:val="0"/>
                      <w:marRight w:val="0"/>
                      <w:marTop w:val="0"/>
                      <w:marBottom w:val="525"/>
                      <w:divBdr>
                        <w:top w:val="none" w:sz="0" w:space="0" w:color="auto"/>
                        <w:left w:val="none" w:sz="0" w:space="0" w:color="auto"/>
                        <w:bottom w:val="none" w:sz="0" w:space="0" w:color="auto"/>
                        <w:right w:val="none" w:sz="0" w:space="0" w:color="auto"/>
                      </w:divBdr>
                      <w:divsChild>
                        <w:div w:id="152902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7444785">
      <w:bodyDiv w:val="1"/>
      <w:marLeft w:val="0"/>
      <w:marRight w:val="0"/>
      <w:marTop w:val="0"/>
      <w:marBottom w:val="0"/>
      <w:divBdr>
        <w:top w:val="none" w:sz="0" w:space="0" w:color="auto"/>
        <w:left w:val="none" w:sz="0" w:space="0" w:color="auto"/>
        <w:bottom w:val="none" w:sz="0" w:space="0" w:color="auto"/>
        <w:right w:val="none" w:sz="0" w:space="0" w:color="auto"/>
      </w:divBdr>
    </w:div>
    <w:div w:id="779566877">
      <w:bodyDiv w:val="1"/>
      <w:marLeft w:val="0"/>
      <w:marRight w:val="0"/>
      <w:marTop w:val="0"/>
      <w:marBottom w:val="0"/>
      <w:divBdr>
        <w:top w:val="none" w:sz="0" w:space="0" w:color="auto"/>
        <w:left w:val="none" w:sz="0" w:space="0" w:color="auto"/>
        <w:bottom w:val="none" w:sz="0" w:space="0" w:color="auto"/>
        <w:right w:val="none" w:sz="0" w:space="0" w:color="auto"/>
      </w:divBdr>
      <w:divsChild>
        <w:div w:id="1229338299">
          <w:marLeft w:val="0"/>
          <w:marRight w:val="0"/>
          <w:marTop w:val="0"/>
          <w:marBottom w:val="0"/>
          <w:divBdr>
            <w:top w:val="none" w:sz="0" w:space="0" w:color="auto"/>
            <w:left w:val="none" w:sz="0" w:space="0" w:color="auto"/>
            <w:bottom w:val="none" w:sz="0" w:space="0" w:color="auto"/>
            <w:right w:val="none" w:sz="0" w:space="0" w:color="auto"/>
          </w:divBdr>
          <w:divsChild>
            <w:div w:id="1208683369">
              <w:marLeft w:val="0"/>
              <w:marRight w:val="0"/>
              <w:marTop w:val="0"/>
              <w:marBottom w:val="0"/>
              <w:divBdr>
                <w:top w:val="none" w:sz="0" w:space="0" w:color="auto"/>
                <w:left w:val="none" w:sz="0" w:space="0" w:color="auto"/>
                <w:bottom w:val="none" w:sz="0" w:space="0" w:color="auto"/>
                <w:right w:val="none" w:sz="0" w:space="0" w:color="auto"/>
              </w:divBdr>
              <w:divsChild>
                <w:div w:id="686293100">
                  <w:marLeft w:val="0"/>
                  <w:marRight w:val="0"/>
                  <w:marTop w:val="0"/>
                  <w:marBottom w:val="0"/>
                  <w:divBdr>
                    <w:top w:val="none" w:sz="0" w:space="0" w:color="auto"/>
                    <w:left w:val="none" w:sz="0" w:space="0" w:color="auto"/>
                    <w:bottom w:val="none" w:sz="0" w:space="0" w:color="auto"/>
                    <w:right w:val="none" w:sz="0" w:space="0" w:color="auto"/>
                  </w:divBdr>
                  <w:divsChild>
                    <w:div w:id="604195586">
                      <w:marLeft w:val="0"/>
                      <w:marRight w:val="0"/>
                      <w:marTop w:val="0"/>
                      <w:marBottom w:val="525"/>
                      <w:divBdr>
                        <w:top w:val="none" w:sz="0" w:space="0" w:color="auto"/>
                        <w:left w:val="none" w:sz="0" w:space="0" w:color="auto"/>
                        <w:bottom w:val="none" w:sz="0" w:space="0" w:color="auto"/>
                        <w:right w:val="none" w:sz="0" w:space="0" w:color="auto"/>
                      </w:divBdr>
                      <w:divsChild>
                        <w:div w:id="1092320512">
                          <w:marLeft w:val="0"/>
                          <w:marRight w:val="0"/>
                          <w:marTop w:val="0"/>
                          <w:marBottom w:val="0"/>
                          <w:divBdr>
                            <w:top w:val="none" w:sz="0" w:space="0" w:color="auto"/>
                            <w:left w:val="none" w:sz="0" w:space="0" w:color="auto"/>
                            <w:bottom w:val="none" w:sz="0" w:space="0" w:color="auto"/>
                            <w:right w:val="none" w:sz="0" w:space="0" w:color="auto"/>
                          </w:divBdr>
                        </w:div>
                      </w:divsChild>
                    </w:div>
                    <w:div w:id="1035547386">
                      <w:marLeft w:val="0"/>
                      <w:marRight w:val="0"/>
                      <w:marTop w:val="435"/>
                      <w:marBottom w:val="75"/>
                      <w:divBdr>
                        <w:top w:val="none" w:sz="0" w:space="0" w:color="auto"/>
                        <w:left w:val="none" w:sz="0" w:space="0" w:color="auto"/>
                        <w:bottom w:val="none" w:sz="0" w:space="0" w:color="auto"/>
                        <w:right w:val="none" w:sz="0" w:space="0" w:color="auto"/>
                      </w:divBdr>
                      <w:divsChild>
                        <w:div w:id="1337344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0357480">
          <w:marLeft w:val="0"/>
          <w:marRight w:val="0"/>
          <w:marTop w:val="0"/>
          <w:marBottom w:val="0"/>
          <w:divBdr>
            <w:top w:val="none" w:sz="0" w:space="0" w:color="auto"/>
            <w:left w:val="none" w:sz="0" w:space="0" w:color="auto"/>
            <w:bottom w:val="none" w:sz="0" w:space="0" w:color="auto"/>
            <w:right w:val="none" w:sz="0" w:space="0" w:color="auto"/>
          </w:divBdr>
          <w:divsChild>
            <w:div w:id="1045525487">
              <w:marLeft w:val="0"/>
              <w:marRight w:val="0"/>
              <w:marTop w:val="0"/>
              <w:marBottom w:val="0"/>
              <w:divBdr>
                <w:top w:val="none" w:sz="0" w:space="0" w:color="auto"/>
                <w:left w:val="none" w:sz="0" w:space="0" w:color="auto"/>
                <w:bottom w:val="none" w:sz="0" w:space="0" w:color="auto"/>
                <w:right w:val="none" w:sz="0" w:space="0" w:color="auto"/>
              </w:divBdr>
              <w:divsChild>
                <w:div w:id="683626913">
                  <w:marLeft w:val="0"/>
                  <w:marRight w:val="0"/>
                  <w:marTop w:val="0"/>
                  <w:marBottom w:val="0"/>
                  <w:divBdr>
                    <w:top w:val="none" w:sz="0" w:space="0" w:color="auto"/>
                    <w:left w:val="none" w:sz="0" w:space="0" w:color="auto"/>
                    <w:bottom w:val="none" w:sz="0" w:space="0" w:color="auto"/>
                    <w:right w:val="none" w:sz="0" w:space="0" w:color="auto"/>
                  </w:divBdr>
                  <w:divsChild>
                    <w:div w:id="1060131433">
                      <w:marLeft w:val="0"/>
                      <w:marRight w:val="0"/>
                      <w:marTop w:val="165"/>
                      <w:marBottom w:val="90"/>
                      <w:divBdr>
                        <w:top w:val="none" w:sz="0" w:space="0" w:color="auto"/>
                        <w:left w:val="none" w:sz="0" w:space="0" w:color="auto"/>
                        <w:bottom w:val="none" w:sz="0" w:space="0" w:color="auto"/>
                        <w:right w:val="none" w:sz="0" w:space="0" w:color="auto"/>
                      </w:divBdr>
                      <w:divsChild>
                        <w:div w:id="1739862588">
                          <w:marLeft w:val="0"/>
                          <w:marRight w:val="0"/>
                          <w:marTop w:val="0"/>
                          <w:marBottom w:val="0"/>
                          <w:divBdr>
                            <w:top w:val="none" w:sz="0" w:space="0" w:color="auto"/>
                            <w:left w:val="none" w:sz="0" w:space="0" w:color="auto"/>
                            <w:bottom w:val="none" w:sz="0" w:space="0" w:color="auto"/>
                            <w:right w:val="none" w:sz="0" w:space="0" w:color="auto"/>
                          </w:divBdr>
                        </w:div>
                      </w:divsChild>
                    </w:div>
                    <w:div w:id="1382317332">
                      <w:marLeft w:val="0"/>
                      <w:marRight w:val="0"/>
                      <w:marTop w:val="0"/>
                      <w:marBottom w:val="525"/>
                      <w:divBdr>
                        <w:top w:val="none" w:sz="0" w:space="0" w:color="auto"/>
                        <w:left w:val="none" w:sz="0" w:space="0" w:color="auto"/>
                        <w:bottom w:val="none" w:sz="0" w:space="0" w:color="auto"/>
                        <w:right w:val="none" w:sz="0" w:space="0" w:color="auto"/>
                      </w:divBdr>
                      <w:divsChild>
                        <w:div w:id="669065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6022087">
      <w:bodyDiv w:val="1"/>
      <w:marLeft w:val="0"/>
      <w:marRight w:val="0"/>
      <w:marTop w:val="0"/>
      <w:marBottom w:val="0"/>
      <w:divBdr>
        <w:top w:val="none" w:sz="0" w:space="0" w:color="auto"/>
        <w:left w:val="none" w:sz="0" w:space="0" w:color="auto"/>
        <w:bottom w:val="none" w:sz="0" w:space="0" w:color="auto"/>
        <w:right w:val="none" w:sz="0" w:space="0" w:color="auto"/>
      </w:divBdr>
      <w:divsChild>
        <w:div w:id="1183789676">
          <w:marLeft w:val="0"/>
          <w:marRight w:val="0"/>
          <w:marTop w:val="0"/>
          <w:marBottom w:val="0"/>
          <w:divBdr>
            <w:top w:val="none" w:sz="0" w:space="0" w:color="auto"/>
            <w:left w:val="none" w:sz="0" w:space="0" w:color="auto"/>
            <w:bottom w:val="none" w:sz="0" w:space="0" w:color="auto"/>
            <w:right w:val="none" w:sz="0" w:space="0" w:color="auto"/>
          </w:divBdr>
          <w:divsChild>
            <w:div w:id="913975004">
              <w:marLeft w:val="0"/>
              <w:marRight w:val="0"/>
              <w:marTop w:val="0"/>
              <w:marBottom w:val="0"/>
              <w:divBdr>
                <w:top w:val="none" w:sz="0" w:space="0" w:color="auto"/>
                <w:left w:val="none" w:sz="0" w:space="0" w:color="auto"/>
                <w:bottom w:val="none" w:sz="0" w:space="0" w:color="auto"/>
                <w:right w:val="none" w:sz="0" w:space="0" w:color="auto"/>
              </w:divBdr>
            </w:div>
          </w:divsChild>
        </w:div>
        <w:div w:id="1748073264">
          <w:marLeft w:val="0"/>
          <w:marRight w:val="0"/>
          <w:marTop w:val="0"/>
          <w:marBottom w:val="0"/>
          <w:divBdr>
            <w:top w:val="none" w:sz="0" w:space="0" w:color="auto"/>
            <w:left w:val="none" w:sz="0" w:space="0" w:color="auto"/>
            <w:bottom w:val="none" w:sz="0" w:space="0" w:color="auto"/>
            <w:right w:val="none" w:sz="0" w:space="0" w:color="auto"/>
          </w:divBdr>
          <w:divsChild>
            <w:div w:id="588587503">
              <w:marLeft w:val="0"/>
              <w:marRight w:val="0"/>
              <w:marTop w:val="0"/>
              <w:marBottom w:val="0"/>
              <w:divBdr>
                <w:top w:val="none" w:sz="0" w:space="0" w:color="auto"/>
                <w:left w:val="none" w:sz="0" w:space="0" w:color="auto"/>
                <w:bottom w:val="none" w:sz="0" w:space="0" w:color="auto"/>
                <w:right w:val="none" w:sz="0" w:space="0" w:color="auto"/>
              </w:divBdr>
            </w:div>
          </w:divsChild>
        </w:div>
        <w:div w:id="1884828223">
          <w:marLeft w:val="0"/>
          <w:marRight w:val="0"/>
          <w:marTop w:val="0"/>
          <w:marBottom w:val="0"/>
          <w:divBdr>
            <w:top w:val="none" w:sz="0" w:space="0" w:color="auto"/>
            <w:left w:val="none" w:sz="0" w:space="0" w:color="auto"/>
            <w:bottom w:val="none" w:sz="0" w:space="0" w:color="auto"/>
            <w:right w:val="none" w:sz="0" w:space="0" w:color="auto"/>
          </w:divBdr>
          <w:divsChild>
            <w:div w:id="1081221552">
              <w:marLeft w:val="0"/>
              <w:marRight w:val="0"/>
              <w:marTop w:val="0"/>
              <w:marBottom w:val="0"/>
              <w:divBdr>
                <w:top w:val="none" w:sz="0" w:space="0" w:color="auto"/>
                <w:left w:val="none" w:sz="0" w:space="0" w:color="auto"/>
                <w:bottom w:val="none" w:sz="0" w:space="0" w:color="auto"/>
                <w:right w:val="none" w:sz="0" w:space="0" w:color="auto"/>
              </w:divBdr>
            </w:div>
          </w:divsChild>
        </w:div>
        <w:div w:id="1936669299">
          <w:marLeft w:val="0"/>
          <w:marRight w:val="0"/>
          <w:marTop w:val="0"/>
          <w:marBottom w:val="0"/>
          <w:divBdr>
            <w:top w:val="none" w:sz="0" w:space="0" w:color="auto"/>
            <w:left w:val="none" w:sz="0" w:space="0" w:color="auto"/>
            <w:bottom w:val="none" w:sz="0" w:space="0" w:color="auto"/>
            <w:right w:val="none" w:sz="0" w:space="0" w:color="auto"/>
          </w:divBdr>
          <w:divsChild>
            <w:div w:id="609816887">
              <w:marLeft w:val="0"/>
              <w:marRight w:val="0"/>
              <w:marTop w:val="0"/>
              <w:marBottom w:val="0"/>
              <w:divBdr>
                <w:top w:val="none" w:sz="0" w:space="0" w:color="auto"/>
                <w:left w:val="none" w:sz="0" w:space="0" w:color="auto"/>
                <w:bottom w:val="none" w:sz="0" w:space="0" w:color="auto"/>
                <w:right w:val="none" w:sz="0" w:space="0" w:color="auto"/>
              </w:divBdr>
            </w:div>
          </w:divsChild>
        </w:div>
        <w:div w:id="1976137966">
          <w:marLeft w:val="0"/>
          <w:marRight w:val="0"/>
          <w:marTop w:val="0"/>
          <w:marBottom w:val="0"/>
          <w:divBdr>
            <w:top w:val="none" w:sz="0" w:space="0" w:color="auto"/>
            <w:left w:val="none" w:sz="0" w:space="0" w:color="auto"/>
            <w:bottom w:val="none" w:sz="0" w:space="0" w:color="auto"/>
            <w:right w:val="none" w:sz="0" w:space="0" w:color="auto"/>
          </w:divBdr>
          <w:divsChild>
            <w:div w:id="1614823898">
              <w:marLeft w:val="0"/>
              <w:marRight w:val="0"/>
              <w:marTop w:val="0"/>
              <w:marBottom w:val="0"/>
              <w:divBdr>
                <w:top w:val="none" w:sz="0" w:space="0" w:color="auto"/>
                <w:left w:val="none" w:sz="0" w:space="0" w:color="auto"/>
                <w:bottom w:val="none" w:sz="0" w:space="0" w:color="auto"/>
                <w:right w:val="none" w:sz="0" w:space="0" w:color="auto"/>
              </w:divBdr>
            </w:div>
          </w:divsChild>
        </w:div>
        <w:div w:id="1995794862">
          <w:marLeft w:val="0"/>
          <w:marRight w:val="0"/>
          <w:marTop w:val="0"/>
          <w:marBottom w:val="0"/>
          <w:divBdr>
            <w:top w:val="none" w:sz="0" w:space="0" w:color="auto"/>
            <w:left w:val="none" w:sz="0" w:space="0" w:color="auto"/>
            <w:bottom w:val="none" w:sz="0" w:space="0" w:color="auto"/>
            <w:right w:val="none" w:sz="0" w:space="0" w:color="auto"/>
          </w:divBdr>
          <w:divsChild>
            <w:div w:id="805049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756791">
      <w:bodyDiv w:val="1"/>
      <w:marLeft w:val="0"/>
      <w:marRight w:val="0"/>
      <w:marTop w:val="0"/>
      <w:marBottom w:val="0"/>
      <w:divBdr>
        <w:top w:val="none" w:sz="0" w:space="0" w:color="auto"/>
        <w:left w:val="none" w:sz="0" w:space="0" w:color="auto"/>
        <w:bottom w:val="none" w:sz="0" w:space="0" w:color="auto"/>
        <w:right w:val="none" w:sz="0" w:space="0" w:color="auto"/>
      </w:divBdr>
      <w:divsChild>
        <w:div w:id="92943239">
          <w:marLeft w:val="0"/>
          <w:marRight w:val="0"/>
          <w:marTop w:val="0"/>
          <w:marBottom w:val="0"/>
          <w:divBdr>
            <w:top w:val="none" w:sz="0" w:space="0" w:color="auto"/>
            <w:left w:val="none" w:sz="0" w:space="0" w:color="auto"/>
            <w:bottom w:val="none" w:sz="0" w:space="0" w:color="auto"/>
            <w:right w:val="none" w:sz="0" w:space="0" w:color="auto"/>
          </w:divBdr>
          <w:divsChild>
            <w:div w:id="1996907741">
              <w:marLeft w:val="0"/>
              <w:marRight w:val="0"/>
              <w:marTop w:val="0"/>
              <w:marBottom w:val="0"/>
              <w:divBdr>
                <w:top w:val="none" w:sz="0" w:space="0" w:color="auto"/>
                <w:left w:val="none" w:sz="0" w:space="0" w:color="auto"/>
                <w:bottom w:val="none" w:sz="0" w:space="0" w:color="auto"/>
                <w:right w:val="none" w:sz="0" w:space="0" w:color="auto"/>
              </w:divBdr>
            </w:div>
          </w:divsChild>
        </w:div>
        <w:div w:id="648677378">
          <w:marLeft w:val="0"/>
          <w:marRight w:val="0"/>
          <w:marTop w:val="0"/>
          <w:marBottom w:val="0"/>
          <w:divBdr>
            <w:top w:val="none" w:sz="0" w:space="0" w:color="auto"/>
            <w:left w:val="none" w:sz="0" w:space="0" w:color="auto"/>
            <w:bottom w:val="none" w:sz="0" w:space="0" w:color="auto"/>
            <w:right w:val="none" w:sz="0" w:space="0" w:color="auto"/>
          </w:divBdr>
          <w:divsChild>
            <w:div w:id="2082219071">
              <w:marLeft w:val="0"/>
              <w:marRight w:val="0"/>
              <w:marTop w:val="0"/>
              <w:marBottom w:val="0"/>
              <w:divBdr>
                <w:top w:val="none" w:sz="0" w:space="0" w:color="auto"/>
                <w:left w:val="none" w:sz="0" w:space="0" w:color="auto"/>
                <w:bottom w:val="none" w:sz="0" w:space="0" w:color="auto"/>
                <w:right w:val="none" w:sz="0" w:space="0" w:color="auto"/>
              </w:divBdr>
            </w:div>
          </w:divsChild>
        </w:div>
        <w:div w:id="952320252">
          <w:marLeft w:val="0"/>
          <w:marRight w:val="0"/>
          <w:marTop w:val="0"/>
          <w:marBottom w:val="0"/>
          <w:divBdr>
            <w:top w:val="none" w:sz="0" w:space="0" w:color="auto"/>
            <w:left w:val="none" w:sz="0" w:space="0" w:color="auto"/>
            <w:bottom w:val="none" w:sz="0" w:space="0" w:color="auto"/>
            <w:right w:val="none" w:sz="0" w:space="0" w:color="auto"/>
          </w:divBdr>
          <w:divsChild>
            <w:div w:id="2061436640">
              <w:marLeft w:val="0"/>
              <w:marRight w:val="0"/>
              <w:marTop w:val="0"/>
              <w:marBottom w:val="0"/>
              <w:divBdr>
                <w:top w:val="none" w:sz="0" w:space="0" w:color="auto"/>
                <w:left w:val="none" w:sz="0" w:space="0" w:color="auto"/>
                <w:bottom w:val="none" w:sz="0" w:space="0" w:color="auto"/>
                <w:right w:val="none" w:sz="0" w:space="0" w:color="auto"/>
              </w:divBdr>
            </w:div>
          </w:divsChild>
        </w:div>
        <w:div w:id="1242638457">
          <w:marLeft w:val="0"/>
          <w:marRight w:val="0"/>
          <w:marTop w:val="0"/>
          <w:marBottom w:val="0"/>
          <w:divBdr>
            <w:top w:val="none" w:sz="0" w:space="0" w:color="auto"/>
            <w:left w:val="none" w:sz="0" w:space="0" w:color="auto"/>
            <w:bottom w:val="none" w:sz="0" w:space="0" w:color="auto"/>
            <w:right w:val="none" w:sz="0" w:space="0" w:color="auto"/>
          </w:divBdr>
          <w:divsChild>
            <w:div w:id="453644758">
              <w:marLeft w:val="0"/>
              <w:marRight w:val="0"/>
              <w:marTop w:val="0"/>
              <w:marBottom w:val="0"/>
              <w:divBdr>
                <w:top w:val="none" w:sz="0" w:space="0" w:color="auto"/>
                <w:left w:val="none" w:sz="0" w:space="0" w:color="auto"/>
                <w:bottom w:val="none" w:sz="0" w:space="0" w:color="auto"/>
                <w:right w:val="none" w:sz="0" w:space="0" w:color="auto"/>
              </w:divBdr>
            </w:div>
          </w:divsChild>
        </w:div>
        <w:div w:id="1275016965">
          <w:marLeft w:val="0"/>
          <w:marRight w:val="0"/>
          <w:marTop w:val="0"/>
          <w:marBottom w:val="0"/>
          <w:divBdr>
            <w:top w:val="none" w:sz="0" w:space="0" w:color="auto"/>
            <w:left w:val="none" w:sz="0" w:space="0" w:color="auto"/>
            <w:bottom w:val="none" w:sz="0" w:space="0" w:color="auto"/>
            <w:right w:val="none" w:sz="0" w:space="0" w:color="auto"/>
          </w:divBdr>
          <w:divsChild>
            <w:div w:id="564221910">
              <w:marLeft w:val="0"/>
              <w:marRight w:val="0"/>
              <w:marTop w:val="0"/>
              <w:marBottom w:val="0"/>
              <w:divBdr>
                <w:top w:val="none" w:sz="0" w:space="0" w:color="auto"/>
                <w:left w:val="none" w:sz="0" w:space="0" w:color="auto"/>
                <w:bottom w:val="none" w:sz="0" w:space="0" w:color="auto"/>
                <w:right w:val="none" w:sz="0" w:space="0" w:color="auto"/>
              </w:divBdr>
            </w:div>
          </w:divsChild>
        </w:div>
        <w:div w:id="1558081427">
          <w:marLeft w:val="0"/>
          <w:marRight w:val="0"/>
          <w:marTop w:val="0"/>
          <w:marBottom w:val="0"/>
          <w:divBdr>
            <w:top w:val="none" w:sz="0" w:space="0" w:color="auto"/>
            <w:left w:val="none" w:sz="0" w:space="0" w:color="auto"/>
            <w:bottom w:val="none" w:sz="0" w:space="0" w:color="auto"/>
            <w:right w:val="none" w:sz="0" w:space="0" w:color="auto"/>
          </w:divBdr>
          <w:divsChild>
            <w:div w:id="1336109049">
              <w:marLeft w:val="0"/>
              <w:marRight w:val="0"/>
              <w:marTop w:val="0"/>
              <w:marBottom w:val="0"/>
              <w:divBdr>
                <w:top w:val="none" w:sz="0" w:space="0" w:color="auto"/>
                <w:left w:val="none" w:sz="0" w:space="0" w:color="auto"/>
                <w:bottom w:val="none" w:sz="0" w:space="0" w:color="auto"/>
                <w:right w:val="none" w:sz="0" w:space="0" w:color="auto"/>
              </w:divBdr>
            </w:div>
          </w:divsChild>
        </w:div>
        <w:div w:id="1994723055">
          <w:marLeft w:val="0"/>
          <w:marRight w:val="0"/>
          <w:marTop w:val="0"/>
          <w:marBottom w:val="0"/>
          <w:divBdr>
            <w:top w:val="none" w:sz="0" w:space="0" w:color="auto"/>
            <w:left w:val="none" w:sz="0" w:space="0" w:color="auto"/>
            <w:bottom w:val="none" w:sz="0" w:space="0" w:color="auto"/>
            <w:right w:val="none" w:sz="0" w:space="0" w:color="auto"/>
          </w:divBdr>
          <w:divsChild>
            <w:div w:id="1212494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498938">
      <w:bodyDiv w:val="1"/>
      <w:marLeft w:val="0"/>
      <w:marRight w:val="0"/>
      <w:marTop w:val="0"/>
      <w:marBottom w:val="0"/>
      <w:divBdr>
        <w:top w:val="none" w:sz="0" w:space="0" w:color="auto"/>
        <w:left w:val="none" w:sz="0" w:space="0" w:color="auto"/>
        <w:bottom w:val="none" w:sz="0" w:space="0" w:color="auto"/>
        <w:right w:val="none" w:sz="0" w:space="0" w:color="auto"/>
      </w:divBdr>
    </w:div>
    <w:div w:id="1261528943">
      <w:bodyDiv w:val="1"/>
      <w:marLeft w:val="0"/>
      <w:marRight w:val="0"/>
      <w:marTop w:val="0"/>
      <w:marBottom w:val="0"/>
      <w:divBdr>
        <w:top w:val="none" w:sz="0" w:space="0" w:color="auto"/>
        <w:left w:val="none" w:sz="0" w:space="0" w:color="auto"/>
        <w:bottom w:val="none" w:sz="0" w:space="0" w:color="auto"/>
        <w:right w:val="none" w:sz="0" w:space="0" w:color="auto"/>
      </w:divBdr>
    </w:div>
    <w:div w:id="1326594773">
      <w:bodyDiv w:val="1"/>
      <w:marLeft w:val="0"/>
      <w:marRight w:val="0"/>
      <w:marTop w:val="0"/>
      <w:marBottom w:val="0"/>
      <w:divBdr>
        <w:top w:val="none" w:sz="0" w:space="0" w:color="auto"/>
        <w:left w:val="none" w:sz="0" w:space="0" w:color="auto"/>
        <w:bottom w:val="none" w:sz="0" w:space="0" w:color="auto"/>
        <w:right w:val="none" w:sz="0" w:space="0" w:color="auto"/>
      </w:divBdr>
    </w:div>
    <w:div w:id="1495221907">
      <w:bodyDiv w:val="1"/>
      <w:marLeft w:val="0"/>
      <w:marRight w:val="0"/>
      <w:marTop w:val="0"/>
      <w:marBottom w:val="0"/>
      <w:divBdr>
        <w:top w:val="none" w:sz="0" w:space="0" w:color="auto"/>
        <w:left w:val="none" w:sz="0" w:space="0" w:color="auto"/>
        <w:bottom w:val="none" w:sz="0" w:space="0" w:color="auto"/>
        <w:right w:val="none" w:sz="0" w:space="0" w:color="auto"/>
      </w:divBdr>
    </w:div>
    <w:div w:id="1606035566">
      <w:bodyDiv w:val="1"/>
      <w:marLeft w:val="0"/>
      <w:marRight w:val="0"/>
      <w:marTop w:val="0"/>
      <w:marBottom w:val="0"/>
      <w:divBdr>
        <w:top w:val="none" w:sz="0" w:space="0" w:color="auto"/>
        <w:left w:val="none" w:sz="0" w:space="0" w:color="auto"/>
        <w:bottom w:val="none" w:sz="0" w:space="0" w:color="auto"/>
        <w:right w:val="none" w:sz="0" w:space="0" w:color="auto"/>
      </w:divBdr>
    </w:div>
    <w:div w:id="1613048329">
      <w:bodyDiv w:val="1"/>
      <w:marLeft w:val="0"/>
      <w:marRight w:val="0"/>
      <w:marTop w:val="0"/>
      <w:marBottom w:val="0"/>
      <w:divBdr>
        <w:top w:val="none" w:sz="0" w:space="0" w:color="auto"/>
        <w:left w:val="none" w:sz="0" w:space="0" w:color="auto"/>
        <w:bottom w:val="none" w:sz="0" w:space="0" w:color="auto"/>
        <w:right w:val="none" w:sz="0" w:space="0" w:color="auto"/>
      </w:divBdr>
    </w:div>
    <w:div w:id="1703631097">
      <w:bodyDiv w:val="1"/>
      <w:marLeft w:val="0"/>
      <w:marRight w:val="0"/>
      <w:marTop w:val="0"/>
      <w:marBottom w:val="0"/>
      <w:divBdr>
        <w:top w:val="none" w:sz="0" w:space="0" w:color="auto"/>
        <w:left w:val="none" w:sz="0" w:space="0" w:color="auto"/>
        <w:bottom w:val="none" w:sz="0" w:space="0" w:color="auto"/>
        <w:right w:val="none" w:sz="0" w:space="0" w:color="auto"/>
      </w:divBdr>
    </w:div>
    <w:div w:id="2069498783">
      <w:bodyDiv w:val="1"/>
      <w:marLeft w:val="0"/>
      <w:marRight w:val="0"/>
      <w:marTop w:val="0"/>
      <w:marBottom w:val="0"/>
      <w:divBdr>
        <w:top w:val="none" w:sz="0" w:space="0" w:color="auto"/>
        <w:left w:val="none" w:sz="0" w:space="0" w:color="auto"/>
        <w:bottom w:val="none" w:sz="0" w:space="0" w:color="auto"/>
        <w:right w:val="none" w:sz="0" w:space="0" w:color="auto"/>
      </w:divBdr>
    </w:div>
    <w:div w:id="208313717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safeandequal.org.au/16-days-of-activis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kelly\Safe%20and%20Equal\PCE%20Unit%20-%20Communications%20Team%20files\Safe%20and%20Equal%20Staff%20Toolkit\PPTX%20and%20Report%20Templates\Safe%20and%20Equal%20Report%20Grey%20Template%20(form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d70c762-b9f5-4711-82c8-021f663d578a">
      <Terms xmlns="http://schemas.microsoft.com/office/infopath/2007/PartnerControls"/>
    </lcf76f155ced4ddcb4097134ff3c332f>
    <TaxCatchAll xmlns="0dabc0e5-6584-4f94-86f9-8f1b83c2eaec"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34924124FE4B784ABC464B0C5BDDFF07" ma:contentTypeVersion="14" ma:contentTypeDescription="Create a new document." ma:contentTypeScope="" ma:versionID="7318e37f3ebf93cfd91825aa2e356169">
  <xsd:schema xmlns:xsd="http://www.w3.org/2001/XMLSchema" xmlns:xs="http://www.w3.org/2001/XMLSchema" xmlns:p="http://schemas.microsoft.com/office/2006/metadata/properties" xmlns:ns2="5d70c762-b9f5-4711-82c8-021f663d578a" xmlns:ns3="0dabc0e5-6584-4f94-86f9-8f1b83c2eaec" targetNamespace="http://schemas.microsoft.com/office/2006/metadata/properties" ma:root="true" ma:fieldsID="a27b55a864ab6437ec5ec3e7ecd9bdcd" ns2:_="" ns3:_="">
    <xsd:import namespace="5d70c762-b9f5-4711-82c8-021f663d578a"/>
    <xsd:import namespace="0dabc0e5-6584-4f94-86f9-8f1b83c2eae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70c762-b9f5-4711-82c8-021f663d57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e7da05e1-530e-4c4a-8d27-de54ee5c5df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dabc0e5-6584-4f94-86f9-8f1b83c2eae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0a70814-2828-4ea9-a3b4-e8df08f313f7}" ma:internalName="TaxCatchAll" ma:showField="CatchAllData" ma:web="0dabc0e5-6584-4f94-86f9-8f1b83c2eae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3C25FE3-AE48-492D-B19C-72D9A076EDEE}">
  <ds:schemaRefs>
    <ds:schemaRef ds:uri="5d70c762-b9f5-4711-82c8-021f663d578a"/>
    <ds:schemaRef ds:uri="http://www.w3.org/XML/1998/namespace"/>
    <ds:schemaRef ds:uri="http://schemas.microsoft.com/office/2006/metadata/properties"/>
    <ds:schemaRef ds:uri="http://purl.org/dc/elements/1.1/"/>
    <ds:schemaRef ds:uri="http://schemas.microsoft.com/office/2006/documentManagement/types"/>
    <ds:schemaRef ds:uri="http://purl.org/dc/terms/"/>
    <ds:schemaRef ds:uri="http://schemas.openxmlformats.org/package/2006/metadata/core-properties"/>
    <ds:schemaRef ds:uri="http://schemas.microsoft.com/office/infopath/2007/PartnerControls"/>
    <ds:schemaRef ds:uri="0dabc0e5-6584-4f94-86f9-8f1b83c2eaec"/>
    <ds:schemaRef ds:uri="http://purl.org/dc/dcmitype/"/>
  </ds:schemaRefs>
</ds:datastoreItem>
</file>

<file path=customXml/itemProps2.xml><?xml version="1.0" encoding="utf-8"?>
<ds:datastoreItem xmlns:ds="http://schemas.openxmlformats.org/officeDocument/2006/customXml" ds:itemID="{5E650DA4-DF0D-4B40-B129-3A1F33BB73D6}">
  <ds:schemaRefs>
    <ds:schemaRef ds:uri="http://schemas.openxmlformats.org/officeDocument/2006/bibliography"/>
  </ds:schemaRefs>
</ds:datastoreItem>
</file>

<file path=customXml/itemProps3.xml><?xml version="1.0" encoding="utf-8"?>
<ds:datastoreItem xmlns:ds="http://schemas.openxmlformats.org/officeDocument/2006/customXml" ds:itemID="{20119421-A224-48F4-B3CA-83D39F7D88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70c762-b9f5-4711-82c8-021f663d578a"/>
    <ds:schemaRef ds:uri="0dabc0e5-6584-4f94-86f9-8f1b83c2ea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E16E00C-5361-447F-8E4B-6AF80E4E945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Safe and Equal Report Grey Template (formal)</Template>
  <TotalTime>32</TotalTime>
  <Pages>10</Pages>
  <Words>1908</Words>
  <Characters>10882</Characters>
  <Application>Microsoft Office Word</Application>
  <DocSecurity>0</DocSecurity>
  <Lines>90</Lines>
  <Paragraphs>25</Paragraphs>
  <ScaleCrop>false</ScaleCrop>
  <Company/>
  <LinksUpToDate>false</LinksUpToDate>
  <CharactersWithSpaces>12765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Kelly</dc:creator>
  <cp:keywords/>
  <cp:lastModifiedBy>Megan Kelly</cp:lastModifiedBy>
  <cp:revision>25</cp:revision>
  <cp:lastPrinted>2022-07-13T07:07:00Z</cp:lastPrinted>
  <dcterms:created xsi:type="dcterms:W3CDTF">2022-06-23T00:39:00Z</dcterms:created>
  <dcterms:modified xsi:type="dcterms:W3CDTF">2022-07-13T07:07:00Z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0x01010034924124FE4B784ABC464B0C5BDDFF07</vt:lpwstr>
  </property>
  <property fmtid="{D5CDD505-2E9C-101B-9397-08002B2CF9AE}" pid="3" name="MediaServiceImageTags">
    <vt:lpwstr/>
  </property>
</Properties>
</file>